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6"/>
        <w:numPr>
          <w:ilvl w:val="0"/>
          <w:numId w:val="0"/>
        </w:numPr>
        <w:spacing w:beforeLines="50" w:afterLines="50" w:line="400" w:lineRule="exact"/>
        <w:jc w:val="center"/>
        <w:outlineLvl w:val="0"/>
        <w:rPr>
          <w:rFonts w:hAnsi="宋体"/>
          <w:b/>
          <w:color w:val="auto"/>
          <w:sz w:val="32"/>
          <w:szCs w:val="32"/>
        </w:rPr>
      </w:pPr>
      <w:r>
        <w:rPr>
          <w:rFonts w:hint="eastAsia" w:hAnsi="宋体"/>
          <w:b/>
          <w:color w:val="auto"/>
          <w:sz w:val="32"/>
          <w:szCs w:val="32"/>
          <w:lang w:eastAsia="zh-CN"/>
        </w:rPr>
        <w:t>总</w:t>
      </w:r>
      <w:r>
        <w:rPr>
          <w:rFonts w:hint="eastAsia" w:hAnsi="宋体"/>
          <w:b/>
          <w:color w:val="auto"/>
          <w:sz w:val="32"/>
          <w:szCs w:val="32"/>
        </w:rPr>
        <w:t>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textAlignment w:val="auto"/>
        <w:rPr>
          <w:rFonts w:hint="eastAsia" w:ascii="宋体" w:hAnsi="宋体" w:eastAsia="宋体"/>
          <w:b/>
          <w:bCs/>
          <w:color w:val="auto"/>
          <w:lang w:eastAsia="zh-CN"/>
        </w:rPr>
      </w:pPr>
      <w:r>
        <w:rPr>
          <w:rFonts w:hint="eastAsia" w:ascii="宋体" w:hAnsi="宋体"/>
          <w:b/>
          <w:bCs/>
          <w:color w:val="auto"/>
          <w:lang w:eastAsia="zh-CN"/>
        </w:rPr>
        <w:t>一</w:t>
      </w:r>
      <w:r>
        <w:rPr>
          <w:rFonts w:hint="eastAsia" w:ascii="宋体" w:hAnsi="宋体"/>
          <w:b/>
          <w:bCs/>
          <w:color w:val="auto"/>
        </w:rPr>
        <w:t>.项目概况</w:t>
      </w:r>
      <w:r>
        <w:rPr>
          <w:rFonts w:hint="eastAsia" w:ascii="宋体" w:hAnsi="宋体"/>
          <w:b/>
          <w:bCs/>
          <w:color w:val="auto"/>
          <w:lang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 w:firstLineChars="200"/>
        <w:textAlignment w:val="auto"/>
        <w:rPr>
          <w:rFonts w:hint="eastAsia" w:ascii="宋体" w:hAnsi="宋体" w:cs="宋体"/>
          <w:color w:val="auto"/>
          <w:szCs w:val="21"/>
          <w:lang w:eastAsia="zh-CN"/>
        </w:rPr>
      </w:pPr>
      <w:r>
        <w:rPr>
          <w:rFonts w:hint="eastAsia" w:ascii="宋体" w:hAnsi="宋体" w:cs="宋体"/>
          <w:color w:val="auto"/>
          <w:szCs w:val="21"/>
        </w:rPr>
        <w:t>1.</w:t>
      </w:r>
      <w:r>
        <w:rPr>
          <w:rFonts w:hint="eastAsia" w:ascii="宋体" w:hAnsi="宋体" w:cs="宋体"/>
          <w:color w:val="auto"/>
          <w:szCs w:val="21"/>
          <w:lang w:eastAsia="zh-CN"/>
        </w:rPr>
        <w:t>项目名称</w:t>
      </w:r>
      <w:r>
        <w:rPr>
          <w:rFonts w:hint="eastAsia" w:ascii="宋体" w:hAnsi="宋体" w:cs="宋体"/>
          <w:color w:val="auto"/>
          <w:szCs w:val="21"/>
        </w:rPr>
        <w:t>：嘉兴学院校园教学环境提升项目(二期)（越秀校区）</w:t>
      </w:r>
      <w:r>
        <w:rPr>
          <w:rFonts w:hint="eastAsia" w:ascii="宋体" w:hAnsi="宋体" w:cs="宋体"/>
          <w:color w:val="auto"/>
          <w:szCs w:val="21"/>
          <w:lang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color w:val="auto"/>
          <w:szCs w:val="21"/>
          <w:lang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2.工程概况：</w:t>
      </w:r>
      <w:r>
        <w:rPr>
          <w:rFonts w:hint="eastAsia" w:ascii="宋体" w:hAnsi="宋体" w:cs="宋体"/>
          <w:color w:val="auto"/>
          <w:szCs w:val="21"/>
        </w:rPr>
        <w:t>主要越秀校区教一、教二B、行政楼报告厅、教二报告厅贵宾室、第一食堂、第二食堂和春华苑的共计</w:t>
      </w:r>
      <w:r>
        <w:rPr>
          <w:rFonts w:hint="eastAsia" w:ascii="宋体" w:hAnsi="宋体" w:cs="宋体"/>
          <w:color w:val="auto"/>
          <w:szCs w:val="21"/>
          <w:lang w:val="en-US" w:eastAsia="zh-CN"/>
        </w:rPr>
        <w:t>35</w:t>
      </w:r>
      <w:r>
        <w:rPr>
          <w:rFonts w:hint="eastAsia" w:ascii="宋体" w:hAnsi="宋体" w:cs="宋体"/>
          <w:color w:val="auto"/>
          <w:szCs w:val="21"/>
        </w:rPr>
        <w:t>间</w:t>
      </w:r>
      <w:r>
        <w:rPr>
          <w:rFonts w:hint="eastAsia" w:ascii="宋体" w:hAnsi="宋体" w:cs="宋体"/>
          <w:color w:val="auto"/>
          <w:szCs w:val="21"/>
          <w:lang w:val="en-US" w:eastAsia="zh-CN"/>
        </w:rPr>
        <w:t>卫生间（男女算一间）</w:t>
      </w:r>
      <w:r>
        <w:rPr>
          <w:rFonts w:hint="eastAsia" w:ascii="宋体" w:hAnsi="宋体" w:cs="宋体"/>
          <w:color w:val="auto"/>
          <w:szCs w:val="21"/>
        </w:rPr>
        <w:t>进行改造，施工内容涉及拆除旧装修、重新吊顶、防水、地面处理、墙面处理、给排水管更换、线路改造、设施设备配套等装修改造</w:t>
      </w:r>
      <w:r>
        <w:rPr>
          <w:rFonts w:hint="eastAsia" w:ascii="宋体" w:hAnsi="宋体" w:cs="宋体"/>
          <w:color w:val="auto"/>
          <w:szCs w:val="21"/>
          <w:lang w:eastAsia="zh-CN"/>
        </w:rPr>
        <w:t>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eastAsia" w:eastAsia="宋体"/>
          <w:lang w:val="en-US"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3.</w:t>
      </w:r>
      <w:r>
        <w:rPr>
          <w:rFonts w:hint="eastAsia" w:ascii="宋体" w:hAnsi="宋体" w:cs="宋体"/>
          <w:color w:val="auto"/>
          <w:szCs w:val="21"/>
          <w:lang w:eastAsia="zh-CN"/>
        </w:rPr>
        <w:t>建设单位：嘉兴学院</w:t>
      </w:r>
      <w:r>
        <w:rPr>
          <w:rFonts w:hint="eastAsia" w:ascii="宋体" w:hAnsi="宋体" w:cs="宋体"/>
          <w:color w:val="auto"/>
          <w:szCs w:val="21"/>
          <w:lang w:val="en-US" w:eastAsia="zh-CN"/>
        </w:rPr>
        <w:t>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color w:val="auto"/>
          <w:szCs w:val="21"/>
          <w:lang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4</w:t>
      </w:r>
      <w:r>
        <w:rPr>
          <w:rFonts w:hint="eastAsia" w:ascii="宋体" w:hAnsi="宋体" w:cs="宋体"/>
          <w:color w:val="auto"/>
          <w:szCs w:val="21"/>
        </w:rPr>
        <w:t>.工期要求：工程项目进场之日起</w:t>
      </w:r>
      <w:r>
        <w:rPr>
          <w:rFonts w:hint="eastAsia" w:ascii="宋体" w:hAnsi="宋体" w:cs="宋体"/>
          <w:color w:val="auto"/>
          <w:szCs w:val="21"/>
          <w:lang w:val="en-US" w:eastAsia="zh-CN"/>
        </w:rPr>
        <w:t>60</w:t>
      </w:r>
      <w:r>
        <w:rPr>
          <w:rFonts w:hint="eastAsia" w:ascii="宋体" w:hAnsi="宋体" w:cs="宋体"/>
          <w:color w:val="auto"/>
          <w:szCs w:val="21"/>
        </w:rPr>
        <w:t>日历天</w:t>
      </w:r>
      <w:r>
        <w:rPr>
          <w:rFonts w:hint="eastAsia" w:ascii="宋体" w:hAnsi="宋体" w:cs="宋体"/>
          <w:color w:val="auto"/>
          <w:szCs w:val="21"/>
          <w:lang w:eastAsia="zh-CN"/>
        </w:rPr>
        <w:t>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color w:val="auto"/>
          <w:szCs w:val="21"/>
          <w:lang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5</w:t>
      </w:r>
      <w:r>
        <w:rPr>
          <w:rFonts w:hint="eastAsia" w:ascii="宋体" w:hAnsi="宋体" w:cs="宋体"/>
          <w:color w:val="auto"/>
          <w:szCs w:val="21"/>
        </w:rPr>
        <w:t>.质量目标：合格</w:t>
      </w:r>
      <w:r>
        <w:rPr>
          <w:rFonts w:hint="eastAsia" w:ascii="宋体" w:hAnsi="宋体" w:cs="宋体"/>
          <w:color w:val="auto"/>
          <w:szCs w:val="21"/>
          <w:lang w:eastAsia="zh-CN"/>
        </w:rPr>
        <w:t>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0" w:firstLineChars="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Times New Roman"/>
          <w:b/>
          <w:bCs/>
          <w:color w:val="auto"/>
          <w:kern w:val="2"/>
          <w:sz w:val="21"/>
          <w:szCs w:val="24"/>
          <w:lang w:val="en-US" w:eastAsia="zh-CN" w:bidi="ar-SA"/>
        </w:rPr>
        <w:t>二.</w:t>
      </w:r>
      <w:r>
        <w:rPr>
          <w:rFonts w:hint="default" w:ascii="宋体" w:hAnsi="宋体" w:eastAsia="宋体" w:cs="Times New Roman"/>
          <w:b/>
          <w:bCs/>
          <w:color w:val="auto"/>
          <w:kern w:val="2"/>
          <w:sz w:val="21"/>
          <w:szCs w:val="24"/>
          <w:lang w:val="en-US" w:eastAsia="zh-CN" w:bidi="ar-SA"/>
        </w:rPr>
        <w:t>招标范围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: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1.嘉兴学院越秀校区卫生间改造等，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详见招标文件；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0" w:firstLineChars="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default" w:ascii="宋体" w:hAnsi="宋体" w:eastAsia="宋体" w:cs="Times New Roman"/>
          <w:b/>
          <w:bCs/>
          <w:color w:val="auto"/>
          <w:kern w:val="2"/>
          <w:sz w:val="21"/>
          <w:szCs w:val="24"/>
          <w:lang w:val="en-US" w:eastAsia="zh-CN" w:bidi="ar-SA"/>
        </w:rPr>
        <w:t>三、清单编制依据：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default" w:ascii="宋体" w:hAnsi="宋体" w:cs="宋体"/>
          <w:color w:val="auto"/>
          <w:szCs w:val="21"/>
          <w:lang w:val="en-US" w:eastAsia="zh-CN"/>
        </w:rPr>
        <w:t>1. 嘉兴学院校园教学环境提升（卫生间改造）项目施工图纸；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default" w:ascii="宋体" w:hAnsi="宋体" w:cs="宋体"/>
          <w:color w:val="auto"/>
          <w:szCs w:val="21"/>
          <w:lang w:val="en-US" w:eastAsia="zh-CN"/>
        </w:rPr>
        <w:t>2.《建设工程工程量清单计价规范》（GB50500-2013）、《浙江省建设工程计价依据》（2018版）及省有关补充规定编制；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default" w:ascii="宋体" w:hAnsi="宋体" w:cs="宋体"/>
          <w:color w:val="auto"/>
          <w:szCs w:val="21"/>
          <w:lang w:val="en-US" w:eastAsia="zh-CN"/>
        </w:rPr>
        <w:t>3.浙江省建筑工程预算定额2018版；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default" w:ascii="宋体" w:hAnsi="宋体" w:cs="宋体"/>
          <w:color w:val="auto"/>
          <w:szCs w:val="21"/>
          <w:lang w:val="en-US" w:eastAsia="zh-CN"/>
        </w:rPr>
        <w:t>4.浙江省通用安装工程预算定额2018版；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default" w:ascii="宋体" w:hAnsi="宋体" w:cs="宋体"/>
          <w:color w:val="auto"/>
          <w:szCs w:val="21"/>
          <w:lang w:val="en-US" w:eastAsia="zh-CN"/>
        </w:rPr>
        <w:t>4.嘉兴造价管理2020年3月；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0" w:firstLineChars="0"/>
        <w:textAlignment w:val="auto"/>
        <w:rPr>
          <w:rFonts w:hint="default" w:ascii="宋体" w:hAnsi="宋体" w:eastAsia="宋体" w:cs="Times New Roman"/>
          <w:b/>
          <w:bCs/>
          <w:color w:val="auto"/>
          <w:kern w:val="2"/>
          <w:sz w:val="21"/>
          <w:szCs w:val="24"/>
          <w:lang w:val="en-US" w:eastAsia="zh-CN" w:bidi="ar-SA"/>
        </w:rPr>
      </w:pPr>
      <w:r>
        <w:rPr>
          <w:rFonts w:hint="eastAsia" w:ascii="宋体" w:hAnsi="宋体" w:eastAsia="宋体" w:cs="Times New Roman"/>
          <w:b/>
          <w:bCs/>
          <w:color w:val="auto"/>
          <w:kern w:val="2"/>
          <w:sz w:val="21"/>
          <w:szCs w:val="24"/>
          <w:lang w:val="en-US" w:eastAsia="zh-CN" w:bidi="ar-SA"/>
        </w:rPr>
        <w:t>四</w:t>
      </w:r>
      <w:r>
        <w:rPr>
          <w:rFonts w:hint="default" w:ascii="宋体" w:hAnsi="宋体" w:eastAsia="宋体" w:cs="Times New Roman"/>
          <w:b/>
          <w:bCs/>
          <w:color w:val="auto"/>
          <w:kern w:val="2"/>
          <w:sz w:val="21"/>
          <w:szCs w:val="24"/>
          <w:lang w:val="en-US" w:eastAsia="zh-CN" w:bidi="ar-SA"/>
        </w:rPr>
        <w:t>、编制说明：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1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.经设计单位确认，蹲位混凝土标号为C20，立管包管厚度为60厚；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2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.经设计单位确认，钢丝网片做至吊顶底；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3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.所有隔板均做304不锈钢包边；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4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.垃圾桶选用不锈钢带盖脚踏式垃圾桶；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5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.地砖及墙面砖美缝处理已综合考虑，不单独列项；投标人自行考虑计入相应子目进行综合报价；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6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.除墙面、天棚、地面及砌体外，原卫生间拆除内容按项已综合考虑，投标人自行考虑计入相应子目进行综合报价；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7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.新增小便斗感应电源线从配电箱引至厕所暂按每路10m计入，照明回路按原照明接入，不考虑到配电箱距离；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8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.小厨宝与烘手器给排水图纸上未设计，暂按一个插座对应一个设备的工程量计入；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Cs w:val="21"/>
          <w:lang w:val="en-US" w:eastAsia="zh-CN"/>
        </w:rPr>
        <w:t>9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.清单内所有换气扇都暂时未计入；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left="0" w:leftChars="0" w:firstLine="420" w:firstLineChars="200"/>
        <w:textAlignment w:val="auto"/>
        <w:rPr>
          <w:rFonts w:hint="default" w:ascii="宋体" w:hAnsi="宋体" w:cs="宋体"/>
          <w:color w:val="auto"/>
          <w:szCs w:val="21"/>
          <w:lang w:val="en-US" w:eastAsia="zh-CN"/>
        </w:rPr>
      </w:pPr>
      <w:r>
        <w:rPr>
          <w:rFonts w:hint="default" w:ascii="宋体" w:hAnsi="宋体" w:cs="宋体"/>
          <w:color w:val="auto"/>
          <w:szCs w:val="21"/>
          <w:lang w:val="en-US" w:eastAsia="zh-CN"/>
        </w:rPr>
        <w:t>1</w:t>
      </w:r>
      <w:r>
        <w:rPr>
          <w:rFonts w:hint="eastAsia" w:ascii="宋体" w:hAnsi="宋体" w:cs="宋体"/>
          <w:color w:val="auto"/>
          <w:szCs w:val="21"/>
          <w:lang w:val="en-US" w:eastAsia="zh-CN"/>
        </w:rPr>
        <w:t>0</w:t>
      </w:r>
      <w:r>
        <w:rPr>
          <w:rFonts w:hint="default" w:ascii="宋体" w:hAnsi="宋体" w:cs="宋体"/>
          <w:color w:val="auto"/>
          <w:szCs w:val="21"/>
          <w:lang w:val="en-US" w:eastAsia="zh-CN"/>
        </w:rPr>
        <w:t>.扬尘措施应严格按嘉兴学院修缮管理服务中心发布的《扬尘防治管理措施》办法执行。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left"/>
        <w:textAlignment w:val="auto"/>
        <w:rPr>
          <w:rFonts w:ascii="宋体" w:hAnsi="宋体" w:cs="宋体"/>
          <w:b/>
          <w:bCs/>
          <w:color w:val="auto"/>
          <w:szCs w:val="21"/>
        </w:rPr>
      </w:pPr>
      <w:r>
        <w:rPr>
          <w:rFonts w:hint="eastAsia" w:ascii="宋体" w:hAnsi="宋体" w:cs="宋体"/>
          <w:b/>
          <w:bCs/>
          <w:color w:val="auto"/>
          <w:szCs w:val="21"/>
          <w:lang w:eastAsia="zh-CN"/>
        </w:rPr>
        <w:t>五</w:t>
      </w:r>
      <w:r>
        <w:rPr>
          <w:rFonts w:hint="eastAsia" w:ascii="宋体" w:hAnsi="宋体" w:cs="宋体"/>
          <w:b/>
          <w:bCs/>
          <w:color w:val="auto"/>
          <w:szCs w:val="21"/>
        </w:rPr>
        <w:t>.品牌推荐：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22" w:firstLineChars="200"/>
        <w:jc w:val="left"/>
        <w:textAlignment w:val="auto"/>
        <w:rPr>
          <w:rFonts w:ascii="宋体" w:hAnsi="宋体" w:cs="宋体"/>
          <w:b/>
          <w:bCs/>
          <w:color w:val="auto"/>
          <w:szCs w:val="21"/>
        </w:rPr>
      </w:pPr>
      <w:r>
        <w:rPr>
          <w:rFonts w:hint="eastAsia" w:ascii="宋体" w:hAnsi="宋体" w:cs="宋体"/>
          <w:b/>
          <w:bCs/>
          <w:color w:val="auto"/>
          <w:szCs w:val="21"/>
        </w:rPr>
        <w:t>瓷砖颜色最终需经采购方确认，洁具的配件必须与品牌一致，方可投入施工使用。</w:t>
      </w:r>
    </w:p>
    <w:p>
      <w:pPr>
        <w:spacing w:line="400" w:lineRule="exact"/>
        <w:rPr>
          <w:rFonts w:ascii="宋体" w:hAnsi="宋体" w:cs="宋体"/>
          <w:color w:val="auto"/>
          <w:szCs w:val="21"/>
        </w:rPr>
      </w:pPr>
      <w:r>
        <w:rPr>
          <w:rFonts w:hint="eastAsia" w:ascii="宋体" w:hAnsi="宋体" w:cs="宋体"/>
          <w:color w:val="auto"/>
          <w:szCs w:val="21"/>
        </w:rPr>
        <w:t>瓷砖品牌推荐一：诺贝尔</w:t>
      </w:r>
    </w:p>
    <w:tbl>
      <w:tblPr>
        <w:tblStyle w:val="41"/>
        <w:tblW w:w="9468" w:type="dxa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95"/>
        <w:gridCol w:w="2778"/>
        <w:gridCol w:w="2580"/>
        <w:gridCol w:w="3315"/>
      </w:tblGrid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12" w:hRule="atLeast"/>
        </w:trPr>
        <w:tc>
          <w:tcPr>
            <w:tcW w:w="7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</w:rPr>
              <w:t>序号</w:t>
            </w:r>
          </w:p>
        </w:tc>
        <w:tc>
          <w:tcPr>
            <w:tcW w:w="2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</w:rPr>
              <w:t>主材</w:t>
            </w:r>
          </w:p>
        </w:tc>
        <w:tc>
          <w:tcPr>
            <w:tcW w:w="25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</w:rPr>
              <w:t>品牌  型号</w:t>
            </w:r>
          </w:p>
        </w:tc>
        <w:tc>
          <w:tcPr>
            <w:tcW w:w="33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</w:rPr>
              <w:t>图片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</w:trPr>
        <w:tc>
          <w:tcPr>
            <w:tcW w:w="7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</w:t>
            </w:r>
          </w:p>
        </w:tc>
        <w:tc>
          <w:tcPr>
            <w:tcW w:w="2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600*600 抗污防滑通体大理石地砖</w:t>
            </w:r>
          </w:p>
        </w:tc>
        <w:tc>
          <w:tcPr>
            <w:tcW w:w="25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诺贝尔，YN66511</w:t>
            </w:r>
          </w:p>
        </w:tc>
        <w:tc>
          <w:tcPr>
            <w:tcW w:w="33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szCs w:val="21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-12700</wp:posOffset>
                  </wp:positionV>
                  <wp:extent cx="1339850" cy="1146175"/>
                  <wp:effectExtent l="0" t="0" r="12700" b="15875"/>
                  <wp:wrapThrough wrapText="bothSides">
                    <wp:wrapPolygon>
                      <wp:start x="21591" y="-2"/>
                      <wp:lineTo x="0" y="0"/>
                      <wp:lineTo x="0" y="21600"/>
                      <wp:lineTo x="21591" y="21602"/>
                      <wp:lineTo x="8" y="21602"/>
                      <wp:lineTo x="21599" y="21600"/>
                      <wp:lineTo x="21599" y="0"/>
                      <wp:lineTo x="8" y="-2"/>
                      <wp:lineTo x="21591" y="-2"/>
                    </wp:wrapPolygon>
                  </wp:wrapThrough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9850" cy="1146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40" w:hRule="atLeast"/>
        </w:trPr>
        <w:tc>
          <w:tcPr>
            <w:tcW w:w="7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2</w:t>
            </w:r>
          </w:p>
        </w:tc>
        <w:tc>
          <w:tcPr>
            <w:tcW w:w="2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300*600 墙砖</w:t>
            </w:r>
          </w:p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（用于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教学楼卫生间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）</w:t>
            </w:r>
          </w:p>
        </w:tc>
        <w:tc>
          <w:tcPr>
            <w:tcW w:w="25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诺贝尔，W63305</w:t>
            </w:r>
          </w:p>
        </w:tc>
        <w:tc>
          <w:tcPr>
            <w:tcW w:w="33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szCs w:val="21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71120</wp:posOffset>
                  </wp:positionV>
                  <wp:extent cx="1563370" cy="1048385"/>
                  <wp:effectExtent l="0" t="0" r="17780" b="18415"/>
                  <wp:wrapThrough wrapText="bothSides">
                    <wp:wrapPolygon>
                      <wp:start x="21592" y="-2"/>
                      <wp:lineTo x="0" y="0"/>
                      <wp:lineTo x="0" y="21600"/>
                      <wp:lineTo x="21592" y="21602"/>
                      <wp:lineTo x="8" y="21602"/>
                      <wp:lineTo x="21600" y="21600"/>
                      <wp:lineTo x="21600" y="0"/>
                      <wp:lineTo x="8" y="-2"/>
                      <wp:lineTo x="21592" y="-2"/>
                    </wp:wrapPolygon>
                  </wp:wrapThrough>
                  <wp:docPr id="2" name="图片 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35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3370" cy="1048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40" w:hRule="atLeast"/>
        </w:trPr>
        <w:tc>
          <w:tcPr>
            <w:tcW w:w="7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3</w:t>
            </w:r>
          </w:p>
        </w:tc>
        <w:tc>
          <w:tcPr>
            <w:tcW w:w="2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300*600 墙砖</w:t>
            </w:r>
          </w:p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（用于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会议室卫生间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）</w:t>
            </w:r>
          </w:p>
        </w:tc>
        <w:tc>
          <w:tcPr>
            <w:tcW w:w="25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诺贝尔，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MS637808G（哑光）</w:t>
            </w:r>
          </w:p>
        </w:tc>
        <w:tc>
          <w:tcPr>
            <w:tcW w:w="33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Cs w:val="21"/>
                <w:lang w:eastAsia="zh-CN"/>
              </w:rPr>
              <w:drawing>
                <wp:inline distT="0" distB="0" distL="114300" distR="114300">
                  <wp:extent cx="2084070" cy="1032510"/>
                  <wp:effectExtent l="0" t="0" r="11430" b="15240"/>
                  <wp:docPr id="41" name="图片 1" descr="1589194457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1" descr="1589194457(1)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4070" cy="103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40" w:hRule="atLeast"/>
        </w:trPr>
        <w:tc>
          <w:tcPr>
            <w:tcW w:w="7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4</w:t>
            </w:r>
          </w:p>
        </w:tc>
        <w:tc>
          <w:tcPr>
            <w:tcW w:w="27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踢脚线</w:t>
            </w:r>
          </w:p>
          <w:p>
            <w:pPr>
              <w:pStyle w:val="2"/>
              <w:rPr>
                <w:rFonts w:hint="eastAsia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（用于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会议室卫生间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）</w:t>
            </w:r>
          </w:p>
        </w:tc>
        <w:tc>
          <w:tcPr>
            <w:tcW w:w="25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诺贝尔，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RS807313</w:t>
            </w:r>
          </w:p>
        </w:tc>
        <w:tc>
          <w:tcPr>
            <w:tcW w:w="33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Cs w:val="21"/>
                <w:lang w:eastAsia="zh-CN"/>
              </w:rPr>
              <w:drawing>
                <wp:inline distT="0" distB="0" distL="114300" distR="114300">
                  <wp:extent cx="2083435" cy="834390"/>
                  <wp:effectExtent l="0" t="0" r="12065" b="3810"/>
                  <wp:docPr id="42" name="图片 2" descr="1589194506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2" descr="1589194506(1)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3435" cy="834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ascii="宋体" w:hAnsi="宋体" w:cs="宋体"/>
          <w:color w:val="auto"/>
          <w:szCs w:val="21"/>
        </w:rPr>
      </w:pPr>
      <w:r>
        <w:rPr>
          <w:rFonts w:hint="eastAsia" w:ascii="宋体" w:hAnsi="宋体" w:cs="宋体"/>
          <w:color w:val="auto"/>
          <w:szCs w:val="21"/>
        </w:rPr>
        <w:t>瓷砖品牌推荐二：冠珠</w:t>
      </w:r>
    </w:p>
    <w:tbl>
      <w:tblPr>
        <w:tblStyle w:val="41"/>
        <w:tblW w:w="9468" w:type="dxa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29"/>
        <w:gridCol w:w="2729"/>
        <w:gridCol w:w="2595"/>
        <w:gridCol w:w="3315"/>
      </w:tblGrid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2" w:hRule="atLeast"/>
        </w:trPr>
        <w:tc>
          <w:tcPr>
            <w:tcW w:w="8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ascii="宋体" w:hAnsi="宋体" w:cs="宋体"/>
                <w:b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szCs w:val="21"/>
              </w:rPr>
              <w:br w:type="page"/>
            </w: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</w:rPr>
              <w:t>序号</w:t>
            </w:r>
          </w:p>
        </w:tc>
        <w:tc>
          <w:tcPr>
            <w:tcW w:w="27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</w:rPr>
              <w:t>主材</w:t>
            </w:r>
          </w:p>
        </w:tc>
        <w:tc>
          <w:tcPr>
            <w:tcW w:w="25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</w:rPr>
              <w:t>品牌  型号</w:t>
            </w:r>
          </w:p>
        </w:tc>
        <w:tc>
          <w:tcPr>
            <w:tcW w:w="33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</w:rPr>
              <w:t>图片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</w:trPr>
        <w:tc>
          <w:tcPr>
            <w:tcW w:w="8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</w:t>
            </w:r>
          </w:p>
        </w:tc>
        <w:tc>
          <w:tcPr>
            <w:tcW w:w="27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600*600 抗污防滑通体大理石地砖</w:t>
            </w:r>
          </w:p>
        </w:tc>
        <w:tc>
          <w:tcPr>
            <w:tcW w:w="25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冠珠60104</w:t>
            </w:r>
          </w:p>
        </w:tc>
        <w:tc>
          <w:tcPr>
            <w:tcW w:w="33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szCs w:val="21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247015</wp:posOffset>
                  </wp:positionH>
                  <wp:positionV relativeFrom="paragraph">
                    <wp:posOffset>55245</wp:posOffset>
                  </wp:positionV>
                  <wp:extent cx="1617345" cy="888365"/>
                  <wp:effectExtent l="0" t="0" r="1905" b="6985"/>
                  <wp:wrapThrough wrapText="bothSides">
                    <wp:wrapPolygon>
                      <wp:start x="21592" y="-2"/>
                      <wp:lineTo x="0" y="0"/>
                      <wp:lineTo x="0" y="21600"/>
                      <wp:lineTo x="21592" y="21602"/>
                      <wp:lineTo x="8" y="21602"/>
                      <wp:lineTo x="21600" y="21600"/>
                      <wp:lineTo x="21600" y="0"/>
                      <wp:lineTo x="8" y="-2"/>
                      <wp:lineTo x="21592" y="-2"/>
                    </wp:wrapPolygon>
                  </wp:wrapThrough>
                  <wp:docPr id="3" name="图片 352" descr="2019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52" descr="2019-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345" cy="888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55" w:hRule="atLeast"/>
        </w:trPr>
        <w:tc>
          <w:tcPr>
            <w:tcW w:w="8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2</w:t>
            </w:r>
          </w:p>
        </w:tc>
        <w:tc>
          <w:tcPr>
            <w:tcW w:w="27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/>
              </w:rPr>
            </w:pPr>
            <w:r>
              <w:rPr>
                <w:rFonts w:hint="eastAsia"/>
              </w:rPr>
              <w:t>300*600 墙砖</w:t>
            </w:r>
          </w:p>
          <w:p>
            <w:pPr>
              <w:pStyle w:val="2"/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（用于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教学楼卫生间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）</w:t>
            </w:r>
          </w:p>
        </w:tc>
        <w:tc>
          <w:tcPr>
            <w:tcW w:w="25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冠珠62247</w:t>
            </w:r>
          </w:p>
        </w:tc>
        <w:tc>
          <w:tcPr>
            <w:tcW w:w="33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szCs w:val="21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294640</wp:posOffset>
                  </wp:positionH>
                  <wp:positionV relativeFrom="paragraph">
                    <wp:posOffset>137795</wp:posOffset>
                  </wp:positionV>
                  <wp:extent cx="1560830" cy="834390"/>
                  <wp:effectExtent l="0" t="0" r="1270" b="3810"/>
                  <wp:wrapThrough wrapText="bothSides">
                    <wp:wrapPolygon>
                      <wp:start x="21592" y="-2"/>
                      <wp:lineTo x="0" y="0"/>
                      <wp:lineTo x="0" y="21600"/>
                      <wp:lineTo x="21592" y="21602"/>
                      <wp:lineTo x="8" y="21602"/>
                      <wp:lineTo x="21600" y="21600"/>
                      <wp:lineTo x="21600" y="0"/>
                      <wp:lineTo x="8" y="-2"/>
                      <wp:lineTo x="21592" y="-2"/>
                    </wp:wrapPolygon>
                  </wp:wrapThrough>
                  <wp:docPr id="4" name="图片 353" descr="微信图片_2019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53" descr="微信图片_2019-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0830" cy="834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55" w:hRule="atLeast"/>
        </w:trPr>
        <w:tc>
          <w:tcPr>
            <w:tcW w:w="8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3</w:t>
            </w:r>
          </w:p>
        </w:tc>
        <w:tc>
          <w:tcPr>
            <w:tcW w:w="27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300*600 墙砖</w:t>
            </w:r>
          </w:p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（用于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会议室卫生间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）</w:t>
            </w:r>
          </w:p>
        </w:tc>
        <w:tc>
          <w:tcPr>
            <w:tcW w:w="25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冠珠  62266</w:t>
            </w:r>
          </w:p>
        </w:tc>
        <w:tc>
          <w:tcPr>
            <w:tcW w:w="33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宋体" w:hAnsi="宋体" w:eastAsia="宋体" w:cs="宋体"/>
                <w:color w:val="auto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Cs w:val="21"/>
                <w:lang w:eastAsia="zh-CN"/>
              </w:rPr>
              <w:drawing>
                <wp:inline distT="0" distB="0" distL="114300" distR="114300">
                  <wp:extent cx="2084070" cy="1130935"/>
                  <wp:effectExtent l="0" t="0" r="11430" b="12065"/>
                  <wp:docPr id="43" name="图片 3" descr="1589194589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3" descr="1589194589(1)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4070" cy="1130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55" w:hRule="atLeast"/>
        </w:trPr>
        <w:tc>
          <w:tcPr>
            <w:tcW w:w="8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4</w:t>
            </w:r>
          </w:p>
        </w:tc>
        <w:tc>
          <w:tcPr>
            <w:tcW w:w="27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踢脚线</w:t>
            </w:r>
          </w:p>
          <w:p>
            <w:pPr>
              <w:pStyle w:val="2"/>
              <w:rPr>
                <w:rFonts w:hint="eastAsia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（用于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会议室卫生间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）</w:t>
            </w:r>
          </w:p>
        </w:tc>
        <w:tc>
          <w:tcPr>
            <w:tcW w:w="25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冠珠  60408</w:t>
            </w:r>
          </w:p>
        </w:tc>
        <w:tc>
          <w:tcPr>
            <w:tcW w:w="33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left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Cs w:val="21"/>
                <w:lang w:eastAsia="zh-CN"/>
              </w:rPr>
              <w:drawing>
                <wp:inline distT="0" distB="0" distL="114300" distR="114300">
                  <wp:extent cx="2083435" cy="895985"/>
                  <wp:effectExtent l="0" t="0" r="12065" b="18415"/>
                  <wp:docPr id="44" name="图片 4" descr="1589194405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4" descr="1589194405(1)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3435" cy="895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tabs>
          <w:tab w:val="left" w:pos="6769"/>
        </w:tabs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color w:val="auto"/>
          <w:szCs w:val="21"/>
        </w:rPr>
        <w:t>瓷砖品牌推荐三：</w:t>
      </w:r>
      <w:r>
        <w:rPr>
          <w:rFonts w:hint="eastAsia" w:ascii="宋体" w:hAnsi="宋体" w:cs="宋体"/>
          <w:color w:val="auto"/>
          <w:szCs w:val="21"/>
          <w:lang w:val="en-US" w:eastAsia="zh-CN"/>
        </w:rPr>
        <w:t>东鹏</w:t>
      </w:r>
    </w:p>
    <w:tbl>
      <w:tblPr>
        <w:tblStyle w:val="41"/>
        <w:tblpPr w:leftFromText="180" w:rightFromText="180" w:vertAnchor="text" w:horzAnchor="page" w:tblpX="1252" w:tblpY="406"/>
        <w:tblOverlap w:val="never"/>
        <w:tblW w:w="9750" w:type="dxa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25"/>
        <w:gridCol w:w="2715"/>
        <w:gridCol w:w="2625"/>
        <w:gridCol w:w="3585"/>
      </w:tblGrid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4" w:hRule="atLeast"/>
        </w:trPr>
        <w:tc>
          <w:tcPr>
            <w:tcW w:w="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</w:rPr>
              <w:t>序号</w:t>
            </w:r>
          </w:p>
        </w:tc>
        <w:tc>
          <w:tcPr>
            <w:tcW w:w="27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color w:val="auto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  <w:lang w:val="en-US" w:eastAsia="zh-CN"/>
              </w:rPr>
              <w:t>主材</w:t>
            </w:r>
          </w:p>
        </w:tc>
        <w:tc>
          <w:tcPr>
            <w:tcW w:w="2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b/>
                <w:color w:val="auto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  <w:lang w:val="en-US" w:eastAsia="zh-CN"/>
              </w:rPr>
              <w:t>型号</w:t>
            </w:r>
          </w:p>
        </w:tc>
        <w:tc>
          <w:tcPr>
            <w:tcW w:w="3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rPr>
                <w:rFonts w:hint="eastAsia" w:ascii="宋体" w:hAnsi="宋体" w:cs="宋体"/>
                <w:b/>
                <w:color w:val="auto"/>
                <w:kern w:val="0"/>
                <w:szCs w:val="21"/>
              </w:rPr>
              <w:t>图样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1" w:hRule="atLeast"/>
        </w:trPr>
        <w:tc>
          <w:tcPr>
            <w:tcW w:w="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</w:t>
            </w:r>
          </w:p>
        </w:tc>
        <w:tc>
          <w:tcPr>
            <w:tcW w:w="27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600*600 抗污防滑通体大理石地砖</w:t>
            </w:r>
          </w:p>
        </w:tc>
        <w:tc>
          <w:tcPr>
            <w:tcW w:w="2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YF602964</w:t>
            </w:r>
          </w:p>
        </w:tc>
        <w:tc>
          <w:tcPr>
            <w:tcW w:w="3585" w:type="dxa"/>
            <w:tcBorders>
              <w:top w:val="nil"/>
              <w:left w:val="nil"/>
              <w:bottom w:val="nil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drawing>
                <wp:inline distT="0" distB="0" distL="114300" distR="114300">
                  <wp:extent cx="1513840" cy="1522730"/>
                  <wp:effectExtent l="0" t="0" r="10160" b="1270"/>
                  <wp:docPr id="78" name="图片 1" descr="1589182505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 1" descr="1589182505(1)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840" cy="1522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1" w:hRule="atLeast"/>
        </w:trPr>
        <w:tc>
          <w:tcPr>
            <w:tcW w:w="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2</w:t>
            </w:r>
          </w:p>
        </w:tc>
        <w:tc>
          <w:tcPr>
            <w:tcW w:w="27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/>
              </w:rPr>
            </w:pPr>
            <w:r>
              <w:rPr>
                <w:rFonts w:hint="eastAsia"/>
              </w:rPr>
              <w:t>300*600 墙砖</w:t>
            </w:r>
          </w:p>
          <w:p>
            <w:pPr>
              <w:pStyle w:val="2"/>
              <w:ind w:firstLine="420" w:firstLineChars="0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（用于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教学楼卫生间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）</w:t>
            </w:r>
          </w:p>
        </w:tc>
        <w:tc>
          <w:tcPr>
            <w:tcW w:w="2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LN63265</w:t>
            </w:r>
          </w:p>
        </w:tc>
        <w:tc>
          <w:tcPr>
            <w:tcW w:w="3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drawing>
                <wp:inline distT="0" distB="0" distL="114300" distR="114300">
                  <wp:extent cx="2373630" cy="1127760"/>
                  <wp:effectExtent l="0" t="0" r="7620" b="15240"/>
                  <wp:docPr id="79" name="图片 2" descr="1589182580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 2" descr="1589182580(1)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3630" cy="1127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29" w:hRule="atLeast"/>
        </w:trPr>
        <w:tc>
          <w:tcPr>
            <w:tcW w:w="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3</w:t>
            </w:r>
          </w:p>
        </w:tc>
        <w:tc>
          <w:tcPr>
            <w:tcW w:w="27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300*600 墙砖</w:t>
            </w:r>
          </w:p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（用于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会议室卫生间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）</w:t>
            </w:r>
          </w:p>
        </w:tc>
        <w:tc>
          <w:tcPr>
            <w:tcW w:w="2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LN63268</w:t>
            </w:r>
          </w:p>
        </w:tc>
        <w:tc>
          <w:tcPr>
            <w:tcW w:w="3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</w:pPr>
            <w:r>
              <w:drawing>
                <wp:inline distT="0" distB="0" distL="114300" distR="114300">
                  <wp:extent cx="1170940" cy="2308225"/>
                  <wp:effectExtent l="0" t="0" r="15875" b="10160"/>
                  <wp:docPr id="80" name="图片 3" descr="微信图片_202005111627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 3" descr="微信图片_20200511162739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170940" cy="230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1" w:hRule="atLeast"/>
        </w:trPr>
        <w:tc>
          <w:tcPr>
            <w:tcW w:w="8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4</w:t>
            </w:r>
          </w:p>
        </w:tc>
        <w:tc>
          <w:tcPr>
            <w:tcW w:w="27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踢脚线</w:t>
            </w:r>
          </w:p>
          <w:p>
            <w:pPr>
              <w:pStyle w:val="2"/>
              <w:ind w:firstLine="420" w:firstLineChars="0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（用于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会议室卫生间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eastAsia="zh-CN"/>
              </w:rPr>
              <w:t>）</w:t>
            </w:r>
          </w:p>
        </w:tc>
        <w:tc>
          <w:tcPr>
            <w:tcW w:w="2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YF602964</w:t>
            </w:r>
          </w:p>
        </w:tc>
        <w:tc>
          <w:tcPr>
            <w:tcW w:w="3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</w:pPr>
            <w:r>
              <w:drawing>
                <wp:inline distT="0" distB="0" distL="114300" distR="114300">
                  <wp:extent cx="1704975" cy="1706880"/>
                  <wp:effectExtent l="0" t="0" r="9525" b="7620"/>
                  <wp:docPr id="81" name="图片 4" descr="1589182521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 4" descr="1589182521(1)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1706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tabs>
          <w:tab w:val="left" w:pos="6769"/>
        </w:tabs>
        <w:jc w:val="left"/>
        <w:rPr>
          <w:rFonts w:ascii="宋体" w:hAnsi="宋体" w:cs="宋体"/>
          <w:color w:val="auto"/>
          <w:szCs w:val="21"/>
        </w:rPr>
      </w:pPr>
    </w:p>
    <w:p>
      <w:pPr>
        <w:tabs>
          <w:tab w:val="left" w:pos="6769"/>
        </w:tabs>
        <w:jc w:val="left"/>
        <w:rPr>
          <w:rFonts w:ascii="宋体" w:hAnsi="宋体" w:cs="宋体"/>
          <w:color w:val="auto"/>
          <w:szCs w:val="21"/>
        </w:rPr>
      </w:pPr>
      <w:r>
        <w:rPr>
          <w:rFonts w:hint="eastAsia" w:ascii="宋体" w:hAnsi="宋体" w:cs="宋体"/>
          <w:color w:val="auto"/>
          <w:szCs w:val="21"/>
        </w:rPr>
        <w:t>洁具推荐品牌一：箭牌</w:t>
      </w:r>
    </w:p>
    <w:tbl>
      <w:tblPr>
        <w:tblStyle w:val="41"/>
        <w:tblW w:w="9719" w:type="dxa"/>
        <w:jc w:val="center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85"/>
        <w:gridCol w:w="1530"/>
        <w:gridCol w:w="2055"/>
        <w:gridCol w:w="2804"/>
        <w:gridCol w:w="2745"/>
      </w:tblGrid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序号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主  材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品牌  型号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款式、图片</w:t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参考尺寸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2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台下盆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ARROW.箭牌AP418E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szCs w:val="21"/>
              </w:rPr>
              <w:drawing>
                <wp:inline distT="0" distB="0" distL="114300" distR="114300">
                  <wp:extent cx="1196340" cy="800100"/>
                  <wp:effectExtent l="0" t="0" r="3810" b="0"/>
                  <wp:docPr id="4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34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cs="宋体"/>
                <w:color w:val="auto"/>
                <w:kern w:val="0"/>
                <w:szCs w:val="21"/>
              </w:rPr>
            </w:pPr>
            <w:r>
              <w:rPr>
                <w:rFonts w:ascii="宋体" w:hAnsi="宋体" w:cs="宋体"/>
                <w:color w:val="auto"/>
                <w:szCs w:val="21"/>
              </w:rPr>
              <w:drawing>
                <wp:inline distT="0" distB="0" distL="114300" distR="114300">
                  <wp:extent cx="1203960" cy="647700"/>
                  <wp:effectExtent l="0" t="0" r="15240" b="0"/>
                  <wp:docPr id="5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96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widowControl/>
              <w:jc w:val="center"/>
              <w:textAlignment w:val="bottom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尺寸：L495×W440×H205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0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2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台盆水龙头（单冷）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箭牌AG4001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drawing>
                <wp:inline distT="0" distB="0" distL="114300" distR="114300">
                  <wp:extent cx="1019175" cy="581025"/>
                  <wp:effectExtent l="0" t="0" r="9525" b="9525"/>
                  <wp:docPr id="5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/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0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万象下水配件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ARROW.箭牌AQS015A+QCHWG-80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293370</wp:posOffset>
                  </wp:positionH>
                  <wp:positionV relativeFrom="paragraph">
                    <wp:posOffset>144780</wp:posOffset>
                  </wp:positionV>
                  <wp:extent cx="937260" cy="920750"/>
                  <wp:effectExtent l="0" t="0" r="15240" b="12700"/>
                  <wp:wrapNone/>
                  <wp:docPr id="5" name="图片_21" descr="clip_image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_21" descr="clip_image22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7260" cy="920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159385</wp:posOffset>
                  </wp:positionH>
                  <wp:positionV relativeFrom="paragraph">
                    <wp:posOffset>78105</wp:posOffset>
                  </wp:positionV>
                  <wp:extent cx="1314450" cy="751205"/>
                  <wp:effectExtent l="0" t="0" r="0" b="10795"/>
                  <wp:wrapNone/>
                  <wp:docPr id="6" name="Picture_3802" descr="clip_image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_3802" descr="clip_image23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450" cy="751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0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4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蹲便器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ARROW.箭牌ALD507GD-1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243840</wp:posOffset>
                  </wp:positionH>
                  <wp:positionV relativeFrom="paragraph">
                    <wp:posOffset>153035</wp:posOffset>
                  </wp:positionV>
                  <wp:extent cx="1157605" cy="847090"/>
                  <wp:effectExtent l="0" t="0" r="4445" b="10160"/>
                  <wp:wrapNone/>
                  <wp:docPr id="7" name="图片_16" descr="clip_image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_16" descr="clip_image6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7605" cy="847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73660</wp:posOffset>
                  </wp:positionH>
                  <wp:positionV relativeFrom="paragraph">
                    <wp:posOffset>309245</wp:posOffset>
                  </wp:positionV>
                  <wp:extent cx="1428115" cy="469265"/>
                  <wp:effectExtent l="0" t="0" r="635" b="6985"/>
                  <wp:wrapNone/>
                  <wp:docPr id="8" name="图片_7" descr="clip_image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_7" descr="clip_image8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115" cy="469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尺寸：L642×W505×H396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0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5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脚踏阀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ARROW.箭牌A87873C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215265</wp:posOffset>
                  </wp:positionH>
                  <wp:positionV relativeFrom="paragraph">
                    <wp:posOffset>67310</wp:posOffset>
                  </wp:positionV>
                  <wp:extent cx="1133475" cy="1018540"/>
                  <wp:effectExtent l="0" t="0" r="9525" b="10160"/>
                  <wp:wrapNone/>
                  <wp:docPr id="9" name="图片_16_SpCnt_1" descr="clip_image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_16_SpCnt_1" descr="clip_image9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101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105410</wp:posOffset>
                  </wp:positionV>
                  <wp:extent cx="1372235" cy="877570"/>
                  <wp:effectExtent l="0" t="0" r="18415" b="17780"/>
                  <wp:wrapNone/>
                  <wp:docPr id="10" name="图片_17" descr="clip_image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_17" descr="clip_image10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235" cy="877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0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6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小便斗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ARROW.箭牌AN628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493395</wp:posOffset>
                  </wp:positionH>
                  <wp:positionV relativeFrom="paragraph">
                    <wp:posOffset>83185</wp:posOffset>
                  </wp:positionV>
                  <wp:extent cx="527685" cy="1000125"/>
                  <wp:effectExtent l="0" t="0" r="5715" b="9525"/>
                  <wp:wrapNone/>
                  <wp:docPr id="11" name="图片_5" descr="clip_image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_5" descr="clip_image11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8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92710</wp:posOffset>
                  </wp:positionH>
                  <wp:positionV relativeFrom="paragraph">
                    <wp:posOffset>43815</wp:posOffset>
                  </wp:positionV>
                  <wp:extent cx="1357630" cy="1017905"/>
                  <wp:effectExtent l="0" t="0" r="13970" b="10795"/>
                  <wp:wrapNone/>
                  <wp:docPr id="12" name="图片_6_SpCnt_1" descr="clip_image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_6_SpCnt_1" descr="clip_image12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63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0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7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感应小便斗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ARROW.箭牌AGY108-2A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281940</wp:posOffset>
                  </wp:positionH>
                  <wp:positionV relativeFrom="paragraph">
                    <wp:posOffset>82550</wp:posOffset>
                  </wp:positionV>
                  <wp:extent cx="906145" cy="984885"/>
                  <wp:effectExtent l="0" t="0" r="8255" b="5715"/>
                  <wp:wrapNone/>
                  <wp:docPr id="13" name="图片_3" descr="clip_image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_3" descr="clip_image13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145" cy="984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248920</wp:posOffset>
                  </wp:positionH>
                  <wp:positionV relativeFrom="paragraph">
                    <wp:posOffset>73025</wp:posOffset>
                  </wp:positionV>
                  <wp:extent cx="1120775" cy="1022985"/>
                  <wp:effectExtent l="0" t="0" r="3175" b="5715"/>
                  <wp:wrapNone/>
                  <wp:docPr id="14" name="图片_1_SpCnt_1" descr="clip_image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_1_SpCnt_1" descr="clip_image14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775" cy="1022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0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8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拖把池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ARROW.箭牌AM7702/AL7702Z/AQS631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76835</wp:posOffset>
                  </wp:positionV>
                  <wp:extent cx="1109980" cy="1018540"/>
                  <wp:effectExtent l="0" t="0" r="13970" b="10160"/>
                  <wp:wrapNone/>
                  <wp:docPr id="15" name="图片_55" descr="clip_image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_55" descr="clip_image15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9980" cy="101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44450</wp:posOffset>
                  </wp:positionH>
                  <wp:positionV relativeFrom="paragraph">
                    <wp:posOffset>166370</wp:posOffset>
                  </wp:positionV>
                  <wp:extent cx="1459865" cy="826135"/>
                  <wp:effectExtent l="0" t="0" r="6985" b="12065"/>
                  <wp:wrapNone/>
                  <wp:docPr id="16" name="图片_56" descr="clip_image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_56" descr="clip_image16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9865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0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9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拖把池水龙头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ARROW箭牌A47127C-A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220345</wp:posOffset>
                  </wp:positionH>
                  <wp:positionV relativeFrom="paragraph">
                    <wp:posOffset>243205</wp:posOffset>
                  </wp:positionV>
                  <wp:extent cx="1050290" cy="749300"/>
                  <wp:effectExtent l="0" t="0" r="16510" b="12700"/>
                  <wp:wrapNone/>
                  <wp:docPr id="17" name="图片_11" descr="clip_image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_11" descr="clip_image17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0290" cy="74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93345</wp:posOffset>
                  </wp:positionH>
                  <wp:positionV relativeFrom="paragraph">
                    <wp:posOffset>105410</wp:posOffset>
                  </wp:positionV>
                  <wp:extent cx="1289050" cy="796290"/>
                  <wp:effectExtent l="0" t="0" r="6350" b="3810"/>
                  <wp:wrapNone/>
                  <wp:docPr id="18" name="图片_10" descr="clip_image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_10" descr="clip_image18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9050" cy="796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0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10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连体座便器（虹吸式）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ARROW.箭牌AB1116M-1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367665</wp:posOffset>
                  </wp:positionH>
                  <wp:positionV relativeFrom="paragraph">
                    <wp:posOffset>67310</wp:posOffset>
                  </wp:positionV>
                  <wp:extent cx="840740" cy="1016000"/>
                  <wp:effectExtent l="0" t="0" r="16510" b="12700"/>
                  <wp:wrapNone/>
                  <wp:docPr id="19" name="图片_6_SpCnt_2" descr="clip_image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_6_SpCnt_2" descr="clip_image7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740" cy="10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334645</wp:posOffset>
                  </wp:positionH>
                  <wp:positionV relativeFrom="paragraph">
                    <wp:posOffset>62865</wp:posOffset>
                  </wp:positionV>
                  <wp:extent cx="1174750" cy="983615"/>
                  <wp:effectExtent l="0" t="0" r="6350" b="6985"/>
                  <wp:wrapNone/>
                  <wp:docPr id="20" name="图片_7_SpCnt_1" descr="clip_image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_7_SpCnt_1" descr="clip_image19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750" cy="983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0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11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连体座便器（直冲式）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ARROW.箭牌AG1176M-1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354965</wp:posOffset>
                  </wp:positionH>
                  <wp:positionV relativeFrom="paragraph">
                    <wp:posOffset>69850</wp:posOffset>
                  </wp:positionV>
                  <wp:extent cx="898525" cy="1057910"/>
                  <wp:effectExtent l="0" t="0" r="15875" b="8890"/>
                  <wp:wrapNone/>
                  <wp:docPr id="21" name="图片_9" descr="clip_image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_9" descr="clip_image20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8525" cy="1057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453390</wp:posOffset>
                  </wp:positionH>
                  <wp:positionV relativeFrom="paragraph">
                    <wp:posOffset>91440</wp:posOffset>
                  </wp:positionV>
                  <wp:extent cx="988060" cy="1066800"/>
                  <wp:effectExtent l="0" t="0" r="2540" b="0"/>
                  <wp:wrapNone/>
                  <wp:docPr id="22" name="图片_8" descr="clip_image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_8" descr="clip_image21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06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00" w:hRule="atLeast"/>
          <w:jc w:val="center"/>
        </w:trPr>
        <w:tc>
          <w:tcPr>
            <w:tcW w:w="5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>12</w:t>
            </w:r>
          </w:p>
        </w:tc>
        <w:tc>
          <w:tcPr>
            <w:tcW w:w="1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水箱</w:t>
            </w:r>
          </w:p>
        </w:tc>
        <w:tc>
          <w:tcPr>
            <w:tcW w:w="20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箭牌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  <w:lang w:val="en-US" w:eastAsia="zh-CN"/>
              </w:rPr>
              <w:t xml:space="preserve"> 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AS110</w:t>
            </w:r>
          </w:p>
        </w:tc>
        <w:tc>
          <w:tcPr>
            <w:tcW w:w="28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</w:pPr>
            <w:r>
              <w:drawing>
                <wp:inline distT="0" distB="0" distL="114300" distR="114300">
                  <wp:extent cx="1047750" cy="852805"/>
                  <wp:effectExtent l="0" t="0" r="0" b="4445"/>
                  <wp:docPr id="5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852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Cs w:val="21"/>
                <w:bdr w:val="single" w:color="000000" w:sz="4" w:space="0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/</w:t>
            </w:r>
          </w:p>
        </w:tc>
      </w:tr>
    </w:tbl>
    <w:p>
      <w:pPr>
        <w:tabs>
          <w:tab w:val="left" w:pos="6769"/>
        </w:tabs>
        <w:jc w:val="left"/>
        <w:rPr>
          <w:rFonts w:ascii="宋体" w:hAnsi="宋体" w:cs="宋体"/>
          <w:color w:val="auto"/>
          <w:szCs w:val="21"/>
        </w:rPr>
      </w:pPr>
    </w:p>
    <w:p>
      <w:pPr>
        <w:tabs>
          <w:tab w:val="left" w:pos="6769"/>
        </w:tabs>
        <w:jc w:val="left"/>
        <w:rPr>
          <w:rFonts w:ascii="宋体" w:hAnsi="宋体" w:cs="宋体"/>
          <w:color w:val="auto"/>
          <w:szCs w:val="21"/>
        </w:rPr>
      </w:pPr>
      <w:r>
        <w:rPr>
          <w:rFonts w:hint="eastAsia" w:ascii="宋体" w:hAnsi="宋体" w:cs="宋体"/>
          <w:color w:val="auto"/>
          <w:szCs w:val="21"/>
        </w:rPr>
        <w:t>洁具品牌推荐二：九牧</w:t>
      </w:r>
    </w:p>
    <w:tbl>
      <w:tblPr>
        <w:tblStyle w:val="41"/>
        <w:tblW w:w="9368" w:type="dxa"/>
        <w:jc w:val="center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78"/>
        <w:gridCol w:w="1605"/>
        <w:gridCol w:w="1705"/>
        <w:gridCol w:w="1125"/>
        <w:gridCol w:w="1775"/>
        <w:gridCol w:w="1980"/>
      </w:tblGrid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5" w:hRule="atLeast"/>
          <w:jc w:val="center"/>
        </w:trPr>
        <w:tc>
          <w:tcPr>
            <w:tcW w:w="1178" w:type="dxa"/>
            <w:tcBorders>
              <w:top w:val="single" w:color="000000" w:sz="8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序号</w:t>
            </w:r>
          </w:p>
        </w:tc>
        <w:tc>
          <w:tcPr>
            <w:tcW w:w="1605" w:type="dxa"/>
            <w:tcBorders>
              <w:top w:val="single" w:color="000000" w:sz="8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产品图片</w:t>
            </w:r>
          </w:p>
        </w:tc>
        <w:tc>
          <w:tcPr>
            <w:tcW w:w="1705" w:type="dxa"/>
            <w:tcBorders>
              <w:top w:val="single" w:color="000000" w:sz="8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SAP编码</w:t>
            </w:r>
          </w:p>
        </w:tc>
        <w:tc>
          <w:tcPr>
            <w:tcW w:w="1125" w:type="dxa"/>
            <w:tcBorders>
              <w:top w:val="single" w:color="000000" w:sz="8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产品名称</w:t>
            </w:r>
          </w:p>
        </w:tc>
        <w:tc>
          <w:tcPr>
            <w:tcW w:w="1775" w:type="dxa"/>
            <w:tcBorders>
              <w:top w:val="single" w:color="000000" w:sz="8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产品规格</w:t>
            </w:r>
          </w:p>
        </w:tc>
        <w:tc>
          <w:tcPr>
            <w:tcW w:w="1980" w:type="dxa"/>
            <w:tcBorders>
              <w:top w:val="single" w:color="000000" w:sz="8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产品配置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00" w:hRule="atLeast"/>
          <w:jc w:val="center"/>
        </w:trPr>
        <w:tc>
          <w:tcPr>
            <w:tcW w:w="1178" w:type="dxa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连体马桶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121285</wp:posOffset>
                  </wp:positionH>
                  <wp:positionV relativeFrom="paragraph">
                    <wp:posOffset>126365</wp:posOffset>
                  </wp:positionV>
                  <wp:extent cx="614680" cy="788670"/>
                  <wp:effectExtent l="0" t="0" r="13970" b="11430"/>
                  <wp:wrapNone/>
                  <wp:docPr id="23" name="图片 376" descr="clip_image49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376" descr="clip_image4983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680" cy="78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11299-2-1/31P-1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连体马桶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700*365*745mm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1、顶按3/6L双档冲水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2、连体全包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3、PP缓降盖板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4、暴风冲洗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5、地排，墙距305/400mm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00" w:hRule="atLeast"/>
          <w:jc w:val="center"/>
        </w:trPr>
        <w:tc>
          <w:tcPr>
            <w:tcW w:w="1178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ascii="宋体" w:hAnsi="宋体" w:cs="宋体"/>
                <w:color w:val="auto"/>
                <w:szCs w:val="21"/>
              </w:rPr>
            </w:pP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rPr>
                <w:rFonts w:ascii="宋体" w:hAnsi="宋体" w:cs="宋体"/>
                <w:b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191770</wp:posOffset>
                  </wp:positionH>
                  <wp:positionV relativeFrom="paragraph">
                    <wp:posOffset>192405</wp:posOffset>
                  </wp:positionV>
                  <wp:extent cx="649605" cy="182880"/>
                  <wp:effectExtent l="0" t="0" r="17145" b="7620"/>
                  <wp:wrapNone/>
                  <wp:docPr id="24" name="Picture_64" descr="clip_image49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_64" descr="clip_image4991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9605" cy="182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H5388-040101C-1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不锈钢编织管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φ13.5*400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G1/2螺帽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TPV内管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304不锈钢丝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HPB59铜芯子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40" w:hRule="atLeast"/>
          <w:jc w:val="center"/>
        </w:trPr>
        <w:tc>
          <w:tcPr>
            <w:tcW w:w="1178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ascii="宋体" w:hAnsi="宋体" w:cs="宋体"/>
                <w:color w:val="auto"/>
                <w:szCs w:val="21"/>
              </w:rPr>
            </w:pP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238760</wp:posOffset>
                  </wp:positionH>
                  <wp:positionV relativeFrom="paragraph">
                    <wp:posOffset>93345</wp:posOffset>
                  </wp:positionV>
                  <wp:extent cx="407035" cy="545465"/>
                  <wp:effectExtent l="0" t="0" r="12065" b="6985"/>
                  <wp:wrapNone/>
                  <wp:docPr id="25" name="图片_49" descr="clip_image49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_49" descr="clip_image4992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035" cy="545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74046-306/1C-1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快开单冷八门阀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进水螺纹：G1/2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手轮：ABS手轮镀铬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阀体：精铜镀铬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螺牙长度：10.5牙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0" w:hRule="atLeast"/>
          <w:jc w:val="center"/>
        </w:trPr>
        <w:tc>
          <w:tcPr>
            <w:tcW w:w="1178" w:type="dxa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感应小便斗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rPr>
                <w:rFonts w:ascii="宋体" w:hAnsi="宋体" w:cs="宋体"/>
                <w:b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118745</wp:posOffset>
                  </wp:positionH>
                  <wp:positionV relativeFrom="paragraph">
                    <wp:posOffset>62230</wp:posOffset>
                  </wp:positionV>
                  <wp:extent cx="578485" cy="562610"/>
                  <wp:effectExtent l="0" t="0" r="12065" b="8890"/>
                  <wp:wrapNone/>
                  <wp:docPr id="26" name="图片_4" descr="clip_image49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_4" descr="clip_image4990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8485" cy="562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52E2029-31-CJM1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小便斗感应器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面板：130*130mm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外螺纹：G1/2B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 xml:space="preserve">•入墙式安装             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•上进水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 xml:space="preserve">•红外感应                               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•交流电源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99" w:hRule="atLeast"/>
          <w:jc w:val="center"/>
        </w:trPr>
        <w:tc>
          <w:tcPr>
            <w:tcW w:w="1178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ascii="宋体" w:hAnsi="宋体" w:cs="宋体"/>
                <w:color w:val="auto"/>
                <w:szCs w:val="21"/>
              </w:rPr>
            </w:pP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225425</wp:posOffset>
                  </wp:positionH>
                  <wp:positionV relativeFrom="paragraph">
                    <wp:posOffset>139065</wp:posOffset>
                  </wp:positionV>
                  <wp:extent cx="483870" cy="697230"/>
                  <wp:effectExtent l="0" t="0" r="11430" b="7620"/>
                  <wp:wrapNone/>
                  <wp:docPr id="27" name="Picture_25" descr="clip_image49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_25" descr="clip_image4999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870" cy="697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13040-2/11Z-1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挂墙式小便器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385*328*635mm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•自洁釉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•挂墙式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•上进水，墙排水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0" w:hRule="atLeast"/>
          <w:jc w:val="center"/>
        </w:trPr>
        <w:tc>
          <w:tcPr>
            <w:tcW w:w="1178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冷热龙头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156845</wp:posOffset>
                  </wp:positionH>
                  <wp:positionV relativeFrom="paragraph">
                    <wp:posOffset>85725</wp:posOffset>
                  </wp:positionV>
                  <wp:extent cx="604520" cy="681990"/>
                  <wp:effectExtent l="0" t="0" r="5080" b="3810"/>
                  <wp:wrapNone/>
                  <wp:docPr id="28" name="图片 381" descr="clip_image49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381" descr="clip_image4984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520" cy="68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32261-146/1B-Z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太空铬两用龙头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出水口高度：150mm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出水口中心距：126mm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总高度：207mm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1.无铅复合材料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2.出水管可360°旋转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3.进口Φ35阀芯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4.洗涤+洗头两用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5.锌合金壳体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60" w:hRule="atLeast"/>
          <w:jc w:val="center"/>
        </w:trPr>
        <w:tc>
          <w:tcPr>
            <w:tcW w:w="1178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冷热龙头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188595</wp:posOffset>
                  </wp:positionH>
                  <wp:positionV relativeFrom="paragraph">
                    <wp:posOffset>170180</wp:posOffset>
                  </wp:positionV>
                  <wp:extent cx="649605" cy="648335"/>
                  <wp:effectExtent l="0" t="0" r="17145" b="18415"/>
                  <wp:wrapNone/>
                  <wp:docPr id="29" name="图片_20" descr="clip_image49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_20" descr="clip_image4998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9605" cy="64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32314-484/1C-Z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面盆龙头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出水口中心距：90mm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出水口高度：66mm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安装孔尺寸：Φ35mm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内外螺纹：G1/2B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●硅黄铜主体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●Φ35陶瓷阀芯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●表面处理：镀铬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0" w:hRule="atLeast"/>
          <w:jc w:val="center"/>
        </w:trPr>
        <w:tc>
          <w:tcPr>
            <w:tcW w:w="1178" w:type="dxa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单冷龙头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drawing>
                <wp:inline distT="0" distB="0" distL="114300" distR="114300">
                  <wp:extent cx="568960" cy="507365"/>
                  <wp:effectExtent l="0" t="0" r="2540" b="6985"/>
                  <wp:docPr id="5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8960" cy="507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8242-004/1B-1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按键式面盆延时龙头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进水螺纹：G1/2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•精铜制造</w:t>
            </w:r>
          </w:p>
          <w:p>
            <w:pPr>
              <w:widowControl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•延时自闭阀芯</w:t>
            </w:r>
          </w:p>
          <w:p>
            <w:pPr>
              <w:widowControl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•按键式</w:t>
            </w:r>
          </w:p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•表面镀铬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40" w:hRule="atLeast"/>
          <w:jc w:val="center"/>
        </w:trPr>
        <w:tc>
          <w:tcPr>
            <w:tcW w:w="1178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ascii="宋体" w:hAnsi="宋体" w:cs="宋体"/>
                <w:color w:val="auto"/>
                <w:szCs w:val="21"/>
              </w:rPr>
            </w:pP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rPr>
                <w:rFonts w:ascii="宋体" w:hAnsi="宋体" w:cs="宋体"/>
                <w:b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191770</wp:posOffset>
                  </wp:positionH>
                  <wp:positionV relativeFrom="paragraph">
                    <wp:posOffset>193675</wp:posOffset>
                  </wp:positionV>
                  <wp:extent cx="649605" cy="181610"/>
                  <wp:effectExtent l="0" t="0" r="17145" b="8890"/>
                  <wp:wrapNone/>
                  <wp:docPr id="30" name="Picture_64_SpCnt_1" descr="clip_image49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_64_SpCnt_1" descr="clip_image4996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9605" cy="181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H5388-040101C-1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不锈钢编织管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φ13.5*400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G1/2螺帽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TPV内管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304不锈钢丝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HPB59铜芯子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80" w:hRule="atLeast"/>
          <w:jc w:val="center"/>
        </w:trPr>
        <w:tc>
          <w:tcPr>
            <w:tcW w:w="1178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台下盆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45085</wp:posOffset>
                  </wp:positionH>
                  <wp:positionV relativeFrom="paragraph">
                    <wp:posOffset>43815</wp:posOffset>
                  </wp:positionV>
                  <wp:extent cx="773430" cy="647065"/>
                  <wp:effectExtent l="0" t="0" r="7620" b="635"/>
                  <wp:wrapNone/>
                  <wp:docPr id="31" name="图片_2_SpCnt_1" descr="clip_image49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_2_SpCnt_1" descr="clip_image4982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3430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12444-1/01Z-1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台下盆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495*420*205mm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1、自洁釉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2、下水孔规格ø45mm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3、带溢水孔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40" w:hRule="atLeast"/>
          <w:jc w:val="center"/>
        </w:trPr>
        <w:tc>
          <w:tcPr>
            <w:tcW w:w="1178" w:type="dxa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台盆配件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298450</wp:posOffset>
                  </wp:positionH>
                  <wp:positionV relativeFrom="paragraph">
                    <wp:posOffset>16510</wp:posOffset>
                  </wp:positionV>
                  <wp:extent cx="434340" cy="534035"/>
                  <wp:effectExtent l="0" t="0" r="3810" b="18415"/>
                  <wp:wrapNone/>
                  <wp:docPr id="32" name="Picture_81" descr="clip_image49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_81" descr="clip_image4985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340" cy="534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91100-1C-1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翻板式面盆下水器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Φ61×32mm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不锈钢下水座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ABS下水管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表面镀铬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80" w:hRule="atLeast"/>
          <w:jc w:val="center"/>
        </w:trPr>
        <w:tc>
          <w:tcPr>
            <w:tcW w:w="1178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ascii="宋体" w:hAnsi="宋体" w:cs="宋体"/>
                <w:color w:val="auto"/>
                <w:szCs w:val="21"/>
              </w:rPr>
            </w:pP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rPr>
                <w:rFonts w:ascii="宋体" w:hAnsi="宋体" w:cs="宋体"/>
                <w:b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215265</wp:posOffset>
                  </wp:positionH>
                  <wp:positionV relativeFrom="paragraph">
                    <wp:posOffset>177165</wp:posOffset>
                  </wp:positionV>
                  <wp:extent cx="430530" cy="423545"/>
                  <wp:effectExtent l="0" t="0" r="7620" b="14605"/>
                  <wp:wrapNone/>
                  <wp:docPr id="33" name="Picture_43" descr="clip_image49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_43" descr="clip_image4986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530" cy="423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H6600-080121C-1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伸缩面盆下水管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φ40*800mm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螺纹：M38*1.5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螺帽采用ABS材料，伸缩管采用PP+不锈钢材质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0" w:hRule="atLeast"/>
          <w:jc w:val="center"/>
        </w:trPr>
        <w:tc>
          <w:tcPr>
            <w:tcW w:w="1178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ascii="宋体" w:hAnsi="宋体" w:cs="宋体"/>
                <w:color w:val="auto"/>
                <w:szCs w:val="21"/>
              </w:rPr>
            </w:pP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16510</wp:posOffset>
                  </wp:positionV>
                  <wp:extent cx="370840" cy="500380"/>
                  <wp:effectExtent l="0" t="0" r="10160" b="13970"/>
                  <wp:wrapNone/>
                  <wp:docPr id="34" name="图片_45" descr="clip_image49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_45" descr="clip_image4993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" cy="500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74046-306/1C-1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快开单冷八门阀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进水螺纹：G1/2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手轮：ABS手轮镀铬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阀体：精铜镀铬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螺牙长度：10.5牙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80" w:hRule="atLeast"/>
          <w:jc w:val="center"/>
        </w:trPr>
        <w:tc>
          <w:tcPr>
            <w:tcW w:w="1178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ascii="宋体" w:hAnsi="宋体" w:cs="宋体"/>
                <w:color w:val="auto"/>
                <w:szCs w:val="21"/>
              </w:rPr>
            </w:pP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325120</wp:posOffset>
                  </wp:positionH>
                  <wp:positionV relativeFrom="paragraph">
                    <wp:posOffset>34290</wp:posOffset>
                  </wp:positionV>
                  <wp:extent cx="329565" cy="514985"/>
                  <wp:effectExtent l="0" t="0" r="13335" b="18415"/>
                  <wp:wrapNone/>
                  <wp:docPr id="35" name="图片_46" descr="clip_image49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_46" descr="clip_image4994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565" cy="514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44046-306/1C-1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快开单热八门阀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进水螺纹：G1/2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手轮：ABS手轮镀铬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阀体：精铜镀铬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螺牙长度：10.5牙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20" w:hRule="atLeast"/>
          <w:jc w:val="center"/>
        </w:trPr>
        <w:tc>
          <w:tcPr>
            <w:tcW w:w="1178" w:type="dxa"/>
            <w:vMerge w:val="restart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脚踏阀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206375</wp:posOffset>
                  </wp:positionH>
                  <wp:positionV relativeFrom="paragraph">
                    <wp:posOffset>128905</wp:posOffset>
                  </wp:positionV>
                  <wp:extent cx="585470" cy="440055"/>
                  <wp:effectExtent l="0" t="0" r="5080" b="17145"/>
                  <wp:wrapNone/>
                  <wp:docPr id="36" name="Picture_929" descr="clip_image49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_929" descr="clip_image4987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470" cy="440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8430-003/1B-1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脚踏式便池冲洗阀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进水螺纹：G1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出水配Φ32mm管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•精铜制造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•延时自闭阀芯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•脚踏式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•表面镀铬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80" w:hRule="atLeast"/>
          <w:jc w:val="center"/>
        </w:trPr>
        <w:tc>
          <w:tcPr>
            <w:tcW w:w="1178" w:type="dxa"/>
            <w:vMerge w:val="continue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ascii="宋体" w:hAnsi="宋体" w:cs="宋体"/>
                <w:color w:val="auto"/>
                <w:szCs w:val="21"/>
              </w:rPr>
            </w:pP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auto"/>
                <w:szCs w:val="21"/>
              </w:rPr>
            </w:pPr>
            <w:r>
              <w:rPr>
                <w:rFonts w:ascii="宋体" w:hAnsi="宋体" w:cs="宋体"/>
                <w:b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122555</wp:posOffset>
                  </wp:positionV>
                  <wp:extent cx="295275" cy="360045"/>
                  <wp:effectExtent l="0" t="0" r="9525" b="1905"/>
                  <wp:wrapNone/>
                  <wp:docPr id="37" name="Picture_5877" descr="clip_image49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_5877" descr="clip_image4988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360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9138-1C-1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脚踏式不锈钢冲水管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管径:Ø32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高度：300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宽度：250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采用不锈钢304；表面抛光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40" w:hRule="atLeast"/>
          <w:jc w:val="center"/>
        </w:trPr>
        <w:tc>
          <w:tcPr>
            <w:tcW w:w="1178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蹲便器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88265</wp:posOffset>
                  </wp:positionH>
                  <wp:positionV relativeFrom="paragraph">
                    <wp:posOffset>98425</wp:posOffset>
                  </wp:positionV>
                  <wp:extent cx="789305" cy="565785"/>
                  <wp:effectExtent l="0" t="0" r="10795" b="5715"/>
                  <wp:wrapNone/>
                  <wp:docPr id="38" name="图片_13" descr="clip_image49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_13" descr="clip_image4989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305" cy="565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14055-1/21P-2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蹲便器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610*440*315mm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•后进前出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•带存水弯（符合国标50水封）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•带挡板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0" w:hRule="atLeast"/>
          <w:jc w:val="center"/>
        </w:trPr>
        <w:tc>
          <w:tcPr>
            <w:tcW w:w="1178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拖把池水龙头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92710</wp:posOffset>
                  </wp:positionH>
                  <wp:positionV relativeFrom="paragraph">
                    <wp:posOffset>169545</wp:posOffset>
                  </wp:positionV>
                  <wp:extent cx="698500" cy="405130"/>
                  <wp:effectExtent l="0" t="0" r="6350" b="13970"/>
                  <wp:wrapNone/>
                  <wp:docPr id="39" name="Picture_14847" descr="clip_image49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_14847" descr="clip_image4997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8500" cy="405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71050-448/1C-1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单冷拖把池龙头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进水螺纹：G1/2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锌合金把手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精铜阀体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 xml:space="preserve">快开陶瓷阀芯 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进水螺纹：G1/2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20" w:hRule="atLeast"/>
          <w:jc w:val="center"/>
        </w:trPr>
        <w:tc>
          <w:tcPr>
            <w:tcW w:w="1178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拖把池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  <w:shd w:val="clear" w:color="auto" w:fill="FFFFFF"/>
              </w:rPr>
              <w:drawing>
                <wp:anchor distT="0" distB="0" distL="114300" distR="114300" simplePos="0" relativeHeight="1024" behindDoc="0" locked="0" layoutInCell="1" allowOverlap="1">
                  <wp:simplePos x="0" y="0"/>
                  <wp:positionH relativeFrom="column">
                    <wp:posOffset>118110</wp:posOffset>
                  </wp:positionH>
                  <wp:positionV relativeFrom="paragraph">
                    <wp:posOffset>19685</wp:posOffset>
                  </wp:positionV>
                  <wp:extent cx="524510" cy="633095"/>
                  <wp:effectExtent l="0" t="0" r="8890" b="14605"/>
                  <wp:wrapNone/>
                  <wp:docPr id="40" name="图片_658" descr="clip_image50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_658" descr="clip_image5000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510" cy="63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15025-1/01P-1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地拖盆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420*450*615mm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ascii="宋体" w:hAnsi="宋体" w:cs="宋体"/>
                <w:color w:val="auto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 xml:space="preserve">•一体全包型   </w:t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br w:type="textWrapping"/>
            </w: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•下水孔规格ø60mm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20" w:hRule="atLeast"/>
          <w:jc w:val="center"/>
        </w:trPr>
        <w:tc>
          <w:tcPr>
            <w:tcW w:w="1178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蹲便器水箱</w:t>
            </w:r>
          </w:p>
        </w:tc>
        <w:tc>
          <w:tcPr>
            <w:tcW w:w="16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cs="宋体"/>
                <w:color w:val="auto"/>
                <w:kern w:val="0"/>
                <w:szCs w:val="21"/>
                <w:bdr w:val="single" w:color="000000" w:sz="4" w:space="0"/>
                <w:shd w:val="clear" w:color="auto" w:fill="FFFFFF"/>
              </w:rPr>
            </w:pPr>
            <w:r>
              <w:drawing>
                <wp:inline distT="0" distB="0" distL="114300" distR="114300">
                  <wp:extent cx="325120" cy="548005"/>
                  <wp:effectExtent l="0" t="0" r="17780" b="4445"/>
                  <wp:docPr id="5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120" cy="548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95027-01-2</w:t>
            </w:r>
          </w:p>
        </w:tc>
        <w:tc>
          <w:tcPr>
            <w:tcW w:w="11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低压水箱</w:t>
            </w:r>
          </w:p>
        </w:tc>
        <w:tc>
          <w:tcPr>
            <w:tcW w:w="1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360*125*354mm</w:t>
            </w:r>
          </w:p>
        </w:tc>
        <w:tc>
          <w:tcPr>
            <w:tcW w:w="19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 xml:space="preserve">·顶按式       </w:t>
            </w:r>
          </w:p>
          <w:p>
            <w:pPr>
              <w:widowControl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 xml:space="preserve">·4.5/7.5L双档     </w:t>
            </w:r>
          </w:p>
          <w:p>
            <w:pPr>
              <w:widowControl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 xml:space="preserve">·最大排水量9L   </w:t>
            </w:r>
          </w:p>
          <w:p>
            <w:pPr>
              <w:widowControl/>
              <w:textAlignment w:val="center"/>
              <w:rPr>
                <w:rFonts w:hint="eastAsia" w:ascii="宋体" w:hAnsi="宋体" w:cs="宋体"/>
                <w:color w:val="auto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auto"/>
                <w:kern w:val="0"/>
                <w:szCs w:val="21"/>
              </w:rPr>
              <w:t>·ABS镀铬按钮</w:t>
            </w:r>
          </w:p>
        </w:tc>
      </w:tr>
    </w:tbl>
    <w:p>
      <w:pPr>
        <w:tabs>
          <w:tab w:val="left" w:pos="6769"/>
        </w:tabs>
        <w:jc w:val="left"/>
        <w:rPr>
          <w:rFonts w:ascii="宋体" w:hAnsi="宋体" w:cs="宋体"/>
          <w:color w:val="auto"/>
          <w:szCs w:val="21"/>
        </w:rPr>
      </w:pPr>
    </w:p>
    <w:p>
      <w:pPr>
        <w:tabs>
          <w:tab w:val="left" w:pos="6769"/>
        </w:tabs>
        <w:jc w:val="left"/>
        <w:rPr>
          <w:rFonts w:hint="eastAsia" w:ascii="宋体" w:hAnsi="宋体" w:cs="宋体"/>
          <w:color w:val="auto"/>
          <w:szCs w:val="21"/>
          <w:lang w:val="en-US" w:eastAsia="zh-CN"/>
        </w:rPr>
      </w:pPr>
      <w:r>
        <w:rPr>
          <w:rFonts w:hint="eastAsia" w:ascii="宋体" w:hAnsi="宋体" w:cs="宋体"/>
          <w:color w:val="auto"/>
          <w:szCs w:val="21"/>
        </w:rPr>
        <w:t>洁具推荐品牌三：</w:t>
      </w:r>
      <w:r>
        <w:rPr>
          <w:rFonts w:hint="eastAsia" w:ascii="宋体" w:hAnsi="宋体" w:cs="宋体"/>
          <w:color w:val="auto"/>
          <w:szCs w:val="21"/>
          <w:lang w:val="en-US" w:eastAsia="zh-CN"/>
        </w:rPr>
        <w:t>美标</w:t>
      </w:r>
    </w:p>
    <w:tbl>
      <w:tblPr>
        <w:tblStyle w:val="41"/>
        <w:tblW w:w="9390" w:type="dxa"/>
        <w:tblInd w:w="-25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170"/>
        <w:gridCol w:w="2430"/>
        <w:gridCol w:w="2925"/>
        <w:gridCol w:w="286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75" w:hRule="atLeast"/>
        </w:trPr>
        <w:tc>
          <w:tcPr>
            <w:tcW w:w="11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品类</w:t>
            </w:r>
          </w:p>
        </w:tc>
        <w:tc>
          <w:tcPr>
            <w:tcW w:w="2430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型号</w:t>
            </w:r>
          </w:p>
        </w:tc>
        <w:tc>
          <w:tcPr>
            <w:tcW w:w="2925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图片</w:t>
            </w:r>
          </w:p>
        </w:tc>
        <w:tc>
          <w:tcPr>
            <w:tcW w:w="2865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28"/>
                <w:szCs w:val="2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>产品尺寸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741" w:hRule="atLeast"/>
        </w:trPr>
        <w:tc>
          <w:tcPr>
            <w:tcW w:w="1170" w:type="dxa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台下盆</w:t>
            </w:r>
          </w:p>
        </w:tc>
        <w:tc>
          <w:tcPr>
            <w:tcW w:w="2430" w:type="dxa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美标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CCAS0470-1000410C1</w:t>
            </w:r>
          </w:p>
        </w:tc>
        <w:tc>
          <w:tcPr>
            <w:tcW w:w="2925" w:type="dxa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1352550" cy="876300"/>
                  <wp:effectExtent l="0" t="0" r="0" b="0"/>
                  <wp:docPr id="55" name="图片 15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15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1304925" cy="695325"/>
                  <wp:effectExtent l="0" t="0" r="9525" b="9525"/>
                  <wp:docPr id="56" name="图片 16" descr="IMG_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16" descr="IMG_257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4925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681" w:hRule="atLeast"/>
        </w:trPr>
        <w:tc>
          <w:tcPr>
            <w:tcW w:w="1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龙头</w:t>
            </w:r>
          </w:p>
        </w:tc>
        <w:tc>
          <w:tcPr>
            <w:tcW w:w="24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美标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FFAST501-101500BC0</w:t>
            </w:r>
          </w:p>
        </w:tc>
        <w:tc>
          <w:tcPr>
            <w:tcW w:w="2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1333500" cy="819150"/>
                  <wp:effectExtent l="0" t="0" r="0" b="0"/>
                  <wp:docPr id="57" name="图片 17" descr="IMG_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17" descr="IMG_258"/>
                          <pic:cNvPicPr>
                            <a:picLocks noChangeAspect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 w:eastAsia="zh-CN"/>
              </w:rPr>
              <w:t>/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516" w:hRule="atLeast"/>
        </w:trPr>
        <w:tc>
          <w:tcPr>
            <w:tcW w:w="1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配件</w:t>
            </w:r>
          </w:p>
        </w:tc>
        <w:tc>
          <w:tcPr>
            <w:tcW w:w="24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美标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FFAS9510-001500BC0</w:t>
            </w:r>
          </w:p>
        </w:tc>
        <w:tc>
          <w:tcPr>
            <w:tcW w:w="2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714375" cy="895350"/>
                  <wp:effectExtent l="0" t="0" r="9525" b="0"/>
                  <wp:docPr id="58" name="图片 18" descr="IMG_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18" descr="IMG_259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752475" cy="819150"/>
                  <wp:effectExtent l="0" t="0" r="9525" b="0"/>
                  <wp:docPr id="59" name="图片 19" descr="IMG_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19" descr="IMG_261"/>
                          <pic:cNvPicPr>
                            <a:picLocks noChangeAspect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636" w:hRule="atLeast"/>
        </w:trPr>
        <w:tc>
          <w:tcPr>
            <w:tcW w:w="1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脚踏阀</w:t>
            </w:r>
          </w:p>
        </w:tc>
        <w:tc>
          <w:tcPr>
            <w:tcW w:w="24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美标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FFAS9806-000500BC0</w:t>
            </w:r>
          </w:p>
        </w:tc>
        <w:tc>
          <w:tcPr>
            <w:tcW w:w="2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857250" cy="952500"/>
                  <wp:effectExtent l="0" t="0" r="0" b="0"/>
                  <wp:docPr id="60" name="图片 20" descr="IMG_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20" descr="IMG_260"/>
                          <pic:cNvPicPr>
                            <a:picLocks noChangeAspect="1"/>
                          </pic:cNvPicPr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952500" cy="800100"/>
                  <wp:effectExtent l="0" t="0" r="0" b="0"/>
                  <wp:docPr id="61" name="图片 21" descr="IMG_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 21" descr="IMG_263"/>
                          <pic:cNvPicPr>
                            <a:picLocks noChangeAspect="1"/>
                          </pic:cNvPicPr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546" w:hRule="atLeast"/>
        </w:trPr>
        <w:tc>
          <w:tcPr>
            <w:tcW w:w="1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水箱</w:t>
            </w:r>
          </w:p>
        </w:tc>
        <w:tc>
          <w:tcPr>
            <w:tcW w:w="24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美标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CCAS4007-0100410C0</w:t>
            </w:r>
          </w:p>
        </w:tc>
        <w:tc>
          <w:tcPr>
            <w:tcW w:w="2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790575" cy="1009650"/>
                  <wp:effectExtent l="0" t="0" r="9525" b="0"/>
                  <wp:docPr id="62" name="图片 22" descr="IMG_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22" descr="IMG_262"/>
                          <pic:cNvPicPr>
                            <a:picLocks noChangeAspect="1"/>
                          </pic:cNvPicPr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904875" cy="838200"/>
                  <wp:effectExtent l="0" t="0" r="9525" b="0"/>
                  <wp:docPr id="63" name="图片 23" descr="IMG_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23" descr="IMG_264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486" w:hRule="atLeast"/>
        </w:trPr>
        <w:tc>
          <w:tcPr>
            <w:tcW w:w="1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蹲坑</w:t>
            </w:r>
          </w:p>
        </w:tc>
        <w:tc>
          <w:tcPr>
            <w:tcW w:w="24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cs="宋体"/>
                <w:szCs w:val="21"/>
              </w:rPr>
              <w:t>美标</w:t>
            </w:r>
            <w: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  <w:t>CCAS8016-0</w:t>
            </w:r>
            <w:bookmarkStart w:id="0" w:name="_GoBack"/>
            <w:bookmarkEnd w:id="0"/>
            <w:r>
              <w:rPr>
                <w:rFonts w:ascii="宋体" w:hAnsi="宋体" w:eastAsia="宋体" w:cs="宋体"/>
                <w:color w:val="000000"/>
                <w:kern w:val="0"/>
                <w:sz w:val="20"/>
                <w:szCs w:val="20"/>
              </w:rPr>
              <w:t>220410C1</w:t>
            </w:r>
          </w:p>
        </w:tc>
        <w:tc>
          <w:tcPr>
            <w:tcW w:w="2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ascii="宋体" w:hAnsi="宋体" w:cs="宋体"/>
                <w:color w:val="000000"/>
                <w:kern w:val="0"/>
                <w:sz w:val="22"/>
              </w:rPr>
              <w:drawing>
                <wp:inline distT="0" distB="0" distL="0" distR="0">
                  <wp:extent cx="1590675" cy="962025"/>
                  <wp:effectExtent l="0" t="0" r="9525" b="9525"/>
                  <wp:docPr id="84" name="图片 1" descr="C:\Users\ADMINI~1\AppData\Local\Temp\WeChat Files\68c0b491559f52bc599a21b9ac6068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 1" descr="C:\Users\ADMINI~1\AppData\Local\Temp\WeChat Files\68c0b491559f52bc599a21b9ac6068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7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ascii="宋体" w:hAnsi="宋体" w:cs="宋体"/>
                <w:color w:val="000000"/>
                <w:kern w:val="0"/>
                <w:sz w:val="22"/>
              </w:rPr>
              <w:drawing>
                <wp:inline distT="0" distB="0" distL="0" distR="0">
                  <wp:extent cx="1381125" cy="828675"/>
                  <wp:effectExtent l="0" t="0" r="9525" b="9525"/>
                  <wp:docPr id="85" name="图片 2" descr="C:\Users\ADMINI~1\AppData\Local\Temp\WeChat Files\2aeb964f591da88799e3eacadc16e0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 2" descr="C:\Users\ADMINI~1\AppData\Local\Temp\WeChat Files\2aeb964f591da88799e3eacadc16e0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456" w:hRule="atLeast"/>
        </w:trPr>
        <w:tc>
          <w:tcPr>
            <w:tcW w:w="1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小便斗</w:t>
            </w:r>
          </w:p>
        </w:tc>
        <w:tc>
          <w:tcPr>
            <w:tcW w:w="24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美标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CCAS6605-3100420C0</w:t>
            </w:r>
          </w:p>
        </w:tc>
        <w:tc>
          <w:tcPr>
            <w:tcW w:w="2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714375" cy="781050"/>
                  <wp:effectExtent l="0" t="0" r="9525" b="0"/>
                  <wp:docPr id="66" name="图片 26" descr="IMG_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26" descr="IMG_267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37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 w:eastAsia="zh-CN"/>
              </w:rPr>
              <w:t>/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441" w:hRule="atLeast"/>
        </w:trPr>
        <w:tc>
          <w:tcPr>
            <w:tcW w:w="1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感应器</w:t>
            </w:r>
          </w:p>
        </w:tc>
        <w:tc>
          <w:tcPr>
            <w:tcW w:w="24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美标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CCAS9118-0800410C0</w:t>
            </w:r>
          </w:p>
        </w:tc>
        <w:tc>
          <w:tcPr>
            <w:tcW w:w="2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904875" cy="847725"/>
                  <wp:effectExtent l="0" t="0" r="9525" b="9525"/>
                  <wp:docPr id="67" name="图片 27" descr="IMG_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27" descr="IMG_268"/>
                          <pic:cNvPicPr>
                            <a:picLocks noChangeAspect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1171575" cy="800100"/>
                  <wp:effectExtent l="0" t="0" r="9525" b="0"/>
                  <wp:docPr id="68" name="图片 28" descr="IMG_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28" descr="IMG_269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651" w:hRule="atLeast"/>
        </w:trPr>
        <w:tc>
          <w:tcPr>
            <w:tcW w:w="1170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马桶</w:t>
            </w:r>
          </w:p>
        </w:tc>
        <w:tc>
          <w:tcPr>
            <w:tcW w:w="2430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美标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CCAS1828-2200400CE</w:t>
            </w:r>
          </w:p>
        </w:tc>
        <w:tc>
          <w:tcPr>
            <w:tcW w:w="2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781050" cy="771525"/>
                  <wp:effectExtent l="0" t="0" r="0" b="9525"/>
                  <wp:docPr id="69" name="图片 29" descr="IMG_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29" descr="IMG_270"/>
                          <pic:cNvPicPr>
                            <a:picLocks noChangeAspect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050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1800225" cy="990600"/>
                  <wp:effectExtent l="0" t="0" r="9525" b="0"/>
                  <wp:docPr id="70" name="图片 30" descr="IMG_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30" descr="IMG_271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275" w:hRule="atLeast"/>
        </w:trPr>
        <w:tc>
          <w:tcPr>
            <w:tcW w:w="117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马桶</w:t>
            </w:r>
          </w:p>
        </w:tc>
        <w:tc>
          <w:tcPr>
            <w:tcW w:w="2430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Verdana" w:hAnsi="Verdana" w:eastAsia="宋体" w:cs="Verdana"/>
                <w:i w:val="0"/>
                <w:color w:val="333333"/>
                <w:sz w:val="18"/>
                <w:szCs w:val="18"/>
                <w:u w:val="none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美标</w:t>
            </w:r>
            <w:r>
              <w:rPr>
                <w:rFonts w:hint="default" w:ascii="Verdana" w:hAnsi="Verdana" w:eastAsia="宋体" w:cs="Verdana"/>
                <w:i w:val="0"/>
                <w:color w:val="333333"/>
                <w:kern w:val="0"/>
                <w:sz w:val="18"/>
                <w:szCs w:val="18"/>
                <w:u w:val="none"/>
                <w:lang w:val="en-US" w:eastAsia="zh-CN" w:bidi="ar"/>
              </w:rPr>
              <w:t>CCAS1854-2200402C0</w:t>
            </w:r>
          </w:p>
        </w:tc>
        <w:tc>
          <w:tcPr>
            <w:tcW w:w="2925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723900" cy="752475"/>
                  <wp:effectExtent l="0" t="0" r="0" b="9525"/>
                  <wp:docPr id="71" name="图片 31" descr="IMG_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 31" descr="IMG_273"/>
                          <pic:cNvPicPr>
                            <a:picLocks noChangeAspect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 w:eastAsia="zh-CN"/>
              </w:rPr>
              <w:t>/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230" w:hRule="atLeast"/>
        </w:trPr>
        <w:tc>
          <w:tcPr>
            <w:tcW w:w="1170" w:type="dxa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拖把池</w:t>
            </w:r>
          </w:p>
        </w:tc>
        <w:tc>
          <w:tcPr>
            <w:tcW w:w="2430" w:type="dxa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美标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CCASF203-1000411C1</w:t>
            </w:r>
          </w:p>
        </w:tc>
        <w:tc>
          <w:tcPr>
            <w:tcW w:w="2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drawing>
                <wp:inline distT="0" distB="0" distL="114300" distR="114300">
                  <wp:extent cx="857250" cy="778510"/>
                  <wp:effectExtent l="0" t="0" r="0" b="2540"/>
                  <wp:docPr id="72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778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1304925" cy="666750"/>
                  <wp:effectExtent l="0" t="0" r="9525" b="0"/>
                  <wp:docPr id="73" name="图片 33" descr="IMG_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33" descr="IMG_274"/>
                          <pic:cNvPicPr>
                            <a:picLocks noChangeAspect="1"/>
                          </pic:cNvPicPr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4925" cy="666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260" w:hRule="atLeast"/>
        </w:trPr>
        <w:tc>
          <w:tcPr>
            <w:tcW w:w="11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拖把池龙头</w:t>
            </w:r>
          </w:p>
        </w:tc>
        <w:tc>
          <w:tcPr>
            <w:tcW w:w="24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cs="宋体"/>
                <w:color w:val="auto"/>
                <w:szCs w:val="21"/>
                <w:lang w:val="en-US" w:eastAsia="zh-CN"/>
              </w:rPr>
              <w:t>美标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FFAS4607-401500BC0</w:t>
            </w:r>
          </w:p>
        </w:tc>
        <w:tc>
          <w:tcPr>
            <w:tcW w:w="2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drawing>
                <wp:inline distT="0" distB="0" distL="114300" distR="114300">
                  <wp:extent cx="685800" cy="798830"/>
                  <wp:effectExtent l="0" t="0" r="0" b="1270"/>
                  <wp:docPr id="74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798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1428750" cy="685800"/>
                  <wp:effectExtent l="0" t="0" r="0" b="0"/>
                  <wp:docPr id="75" name="图片 35" descr="IMG_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 35" descr="IMG_275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2"/>
        <w:rPr>
          <w:rFonts w:hint="eastAsia"/>
          <w:lang w:val="en-US" w:eastAsia="zh-CN"/>
        </w:rPr>
      </w:pPr>
    </w:p>
    <w:p>
      <w:pPr>
        <w:suppressAutoHyphens/>
        <w:snapToGrid w:val="0"/>
        <w:spacing w:line="400" w:lineRule="exact"/>
        <w:ind w:firstLine="422" w:firstLineChars="200"/>
        <w:jc w:val="left"/>
        <w:rPr>
          <w:rFonts w:ascii="宋体" w:hAnsi="宋体" w:cs="宋体"/>
          <w:b/>
          <w:bCs/>
          <w:color w:val="auto"/>
          <w:kern w:val="1"/>
          <w:szCs w:val="21"/>
        </w:rPr>
      </w:pPr>
      <w:r>
        <w:rPr>
          <w:rFonts w:hint="eastAsia" w:ascii="宋体" w:hAnsi="宋体" w:cs="宋体"/>
          <w:b/>
          <w:bCs/>
          <w:color w:val="auto"/>
          <w:kern w:val="1"/>
          <w:szCs w:val="21"/>
        </w:rPr>
        <w:t>在报价时主要材料（含设备）价格表中应详细列明产地、品牌、型号、规格等；对于供应商未标注品牌的，成交后，采购人有权在推荐品牌中选择一个且价格不予调整。</w:t>
      </w:r>
    </w:p>
    <w:p>
      <w:pPr>
        <w:suppressAutoHyphens/>
        <w:snapToGrid w:val="0"/>
        <w:spacing w:line="400" w:lineRule="exact"/>
        <w:ind w:firstLine="422" w:firstLineChars="200"/>
        <w:jc w:val="left"/>
        <w:rPr>
          <w:rFonts w:hint="eastAsia" w:ascii="宋体" w:hAnsi="宋体" w:cs="宋体"/>
          <w:b/>
          <w:bCs/>
          <w:color w:val="auto"/>
          <w:kern w:val="1"/>
          <w:szCs w:val="21"/>
        </w:rPr>
      </w:pPr>
      <w:r>
        <w:rPr>
          <w:rFonts w:hint="eastAsia" w:ascii="宋体" w:hAnsi="宋体" w:cs="宋体"/>
          <w:b/>
          <w:bCs/>
          <w:color w:val="auto"/>
          <w:kern w:val="1"/>
          <w:szCs w:val="21"/>
        </w:rPr>
        <w:t>供应商在报价时主要材料（含设备）价格表中列明的品牌，应为推荐品牌或属于“或相当于”范畴。供应商提供的主要材料属于“或相当于”范畴，须提供相应证明材料并经评审委员会认定。</w:t>
      </w:r>
    </w:p>
    <w:p>
      <w:pPr>
        <w:pStyle w:val="2"/>
        <w:rPr>
          <w:rFonts w:hint="eastAsia" w:ascii="宋体" w:hAnsi="宋体" w:eastAsia="宋体" w:cs="宋体"/>
          <w:b/>
          <w:bCs/>
          <w:color w:val="auto"/>
          <w:kern w:val="1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1"/>
          <w:sz w:val="21"/>
          <w:szCs w:val="21"/>
          <w:lang w:val="en-US" w:eastAsia="zh-CN" w:bidi="ar-SA"/>
        </w:rPr>
        <w:t>其他未尽事项在招标答疑中明确！</w:t>
      </w:r>
    </w:p>
    <w:p>
      <w:pPr>
        <w:rPr>
          <w:rFonts w:ascii="Arial" w:hAnsi="Arial"/>
          <w:color w:val="auto"/>
          <w:kern w:val="0"/>
        </w:rPr>
      </w:pPr>
    </w:p>
    <w:sectPr>
      <w:footerReference r:id="rId3" w:type="default"/>
      <w:pgSz w:w="11906" w:h="16838"/>
      <w:pgMar w:top="1440" w:right="1283" w:bottom="1440" w:left="1803" w:header="851" w:footer="992" w:gutter="0"/>
      <w:cols w:space="0" w:num="1"/>
      <w:docGrid w:type="lines" w:linePitch="319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Segoe UI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ambria">
    <w:altName w:val="Segoe Print"/>
    <w:panose1 w:val="02040503050406030204"/>
    <w:charset w:val="00"/>
    <w:family w:val="roman"/>
    <w:pitch w:val="default"/>
    <w:sig w:usb0="00000000" w:usb1="00000000" w:usb2="00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Verdana">
    <w:panose1 w:val="020B0604030504040204"/>
    <w:charset w:val="00"/>
    <w:family w:val="auto"/>
    <w:pitch w:val="default"/>
    <w:sig w:usb0="A00006FF" w:usb1="4000205B" w:usb2="00000010" w:usb3="00000000" w:csb0="2000019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</w:pPr>
    <w:r>
      <mc:AlternateContent>
        <mc:Choice Requires="wps">
          <w:drawing>
            <wp:anchor distT="0" distB="0" distL="114300" distR="114300" simplePos="0" relativeHeight="1024" behindDoc="0" locked="0" layoutInCell="1" allowOverlap="1">
              <wp:simplePos x="0" y="0"/>
              <wp:positionH relativeFrom="margin">
                <wp:posOffset>2667000</wp:posOffset>
              </wp:positionH>
              <wp:positionV relativeFrom="paragraph">
                <wp:posOffset>161925</wp:posOffset>
              </wp:positionV>
              <wp:extent cx="114935" cy="130810"/>
              <wp:effectExtent l="0" t="0" r="0" b="0"/>
              <wp:wrapNone/>
              <wp:docPr id="76" name="410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4935" cy="1308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1"/>
                          </w:pPr>
                        </w:p>
                        <w:p>
                          <w:pPr>
                            <w:pStyle w:val="2"/>
                          </w:pPr>
                        </w:p>
                      </w:txbxContent>
                    </wps:txbx>
                    <wps:bodyPr wrap="none" lIns="0" tIns="0" rIns="0" bIns="0" upright="1"/>
                  </wps:wsp>
                </a:graphicData>
              </a:graphic>
            </wp:anchor>
          </w:drawing>
        </mc:Choice>
        <mc:Fallback>
          <w:pict>
            <v:shape id="4103" o:spid="_x0000_s1026" o:spt="202" type="#_x0000_t202" style="position:absolute;left:0pt;margin-left:210pt;margin-top:12.75pt;height:10.3pt;width:9.05pt;mso-position-horizontal-relative:margin;mso-wrap-style:none;z-index:1024;mso-width-relative:page;mso-height-relative:page;" filled="f" stroked="f" coordsize="21600,21600" o:gfxdata="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21"/>
                    </w:pPr>
                  </w:p>
                  <w:p>
                    <w:pPr>
                      <w:pStyle w:val="2"/>
                    </w:pP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102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7" name="文本框 10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1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47" o:spid="_x0000_s1026" o:spt="202" type="#_x0000_t202" style="position:absolute;left:0pt;margin-top:0pt;height:144pt;width:144pt;mso-position-horizontal:center;mso-position-horizontal-relative:margin;mso-wrap-style:none;z-index:102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zql5uc8AAAAF&#10;AQAADwAAAAAAAAABACAAAAAiAAAAZHJzL2Rvd25yZXYueG1sUEsBAhQAFAAAAAgAh07iQHiwl52z&#10;AQAATwMAAA4AAAAAAAAAAQAgAAAAHgEAAGRycy9lMm9Eb2MueG1sUEsFBgAAAAAGAAYAWQEAAEMF&#10;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hideSpellingErrors/>
  <w:doNotTrackMoves/>
  <w:documentProtection w:enforcement="0"/>
  <w:defaultTabStop w:val="420"/>
  <w:drawingGridHorizontalSpacing w:val="210"/>
  <w:drawingGridVerticalSpacing w:val="159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,3"/>
    </o:shapelayout>
  </w:hdrShapeDefaults>
  <w:compat>
    <w:spaceForUL/>
    <w:balanceSingleByteDoubleByteWidth/>
    <w:doNotLeaveBackslashAlone/>
    <w:ulTrailSpace/>
    <w:doNotExpandShiftReturn/>
    <w:adjustLineHeightInTable/>
    <w:useFELayout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4112"/>
    <w:rsid w:val="00005C64"/>
    <w:rsid w:val="00012DD0"/>
    <w:rsid w:val="00024C18"/>
    <w:rsid w:val="00027853"/>
    <w:rsid w:val="00105EDE"/>
    <w:rsid w:val="00106589"/>
    <w:rsid w:val="00111B82"/>
    <w:rsid w:val="00161B0D"/>
    <w:rsid w:val="00162CDA"/>
    <w:rsid w:val="00182A3A"/>
    <w:rsid w:val="001E360B"/>
    <w:rsid w:val="00304112"/>
    <w:rsid w:val="00312A1E"/>
    <w:rsid w:val="00322AE7"/>
    <w:rsid w:val="00337E0C"/>
    <w:rsid w:val="00344E60"/>
    <w:rsid w:val="00354CEF"/>
    <w:rsid w:val="00354D0E"/>
    <w:rsid w:val="00363174"/>
    <w:rsid w:val="003F1588"/>
    <w:rsid w:val="00421241"/>
    <w:rsid w:val="00430945"/>
    <w:rsid w:val="004817B4"/>
    <w:rsid w:val="00485AE1"/>
    <w:rsid w:val="004B55D4"/>
    <w:rsid w:val="004D4488"/>
    <w:rsid w:val="004D5492"/>
    <w:rsid w:val="004E3BDC"/>
    <w:rsid w:val="004F0723"/>
    <w:rsid w:val="004F4843"/>
    <w:rsid w:val="004F6DF6"/>
    <w:rsid w:val="00510DB2"/>
    <w:rsid w:val="005136FE"/>
    <w:rsid w:val="00521E7E"/>
    <w:rsid w:val="00535709"/>
    <w:rsid w:val="00552FCC"/>
    <w:rsid w:val="005628B7"/>
    <w:rsid w:val="00576E6A"/>
    <w:rsid w:val="00590908"/>
    <w:rsid w:val="00656E96"/>
    <w:rsid w:val="006672C1"/>
    <w:rsid w:val="006D6D21"/>
    <w:rsid w:val="006F28DF"/>
    <w:rsid w:val="00723A54"/>
    <w:rsid w:val="007413E0"/>
    <w:rsid w:val="00752567"/>
    <w:rsid w:val="00781AC7"/>
    <w:rsid w:val="0078525B"/>
    <w:rsid w:val="007868A5"/>
    <w:rsid w:val="007A390F"/>
    <w:rsid w:val="007B198B"/>
    <w:rsid w:val="007C5A0E"/>
    <w:rsid w:val="007C6988"/>
    <w:rsid w:val="008A138B"/>
    <w:rsid w:val="008B4CE6"/>
    <w:rsid w:val="008C4934"/>
    <w:rsid w:val="008F1501"/>
    <w:rsid w:val="00953584"/>
    <w:rsid w:val="00976499"/>
    <w:rsid w:val="00984893"/>
    <w:rsid w:val="009B5FC1"/>
    <w:rsid w:val="009F6F64"/>
    <w:rsid w:val="00A02662"/>
    <w:rsid w:val="00A351ED"/>
    <w:rsid w:val="00A45A67"/>
    <w:rsid w:val="00AE37C5"/>
    <w:rsid w:val="00AF40EA"/>
    <w:rsid w:val="00B26439"/>
    <w:rsid w:val="00B757C7"/>
    <w:rsid w:val="00BA5DA4"/>
    <w:rsid w:val="00BC25A1"/>
    <w:rsid w:val="00BE4299"/>
    <w:rsid w:val="00C015BF"/>
    <w:rsid w:val="00C8678B"/>
    <w:rsid w:val="00C95E51"/>
    <w:rsid w:val="00CD03FD"/>
    <w:rsid w:val="00CD6579"/>
    <w:rsid w:val="00D26310"/>
    <w:rsid w:val="00D51816"/>
    <w:rsid w:val="00D63D1B"/>
    <w:rsid w:val="00D77700"/>
    <w:rsid w:val="00DE1361"/>
    <w:rsid w:val="00DE4A95"/>
    <w:rsid w:val="00E50C55"/>
    <w:rsid w:val="00E5407F"/>
    <w:rsid w:val="00E703DF"/>
    <w:rsid w:val="00E726B6"/>
    <w:rsid w:val="00EA7C05"/>
    <w:rsid w:val="00EB76E6"/>
    <w:rsid w:val="00EE63E3"/>
    <w:rsid w:val="00EF2FA7"/>
    <w:rsid w:val="00EF4DD7"/>
    <w:rsid w:val="00EF74AC"/>
    <w:rsid w:val="00F4389A"/>
    <w:rsid w:val="00F55204"/>
    <w:rsid w:val="00FD24F5"/>
    <w:rsid w:val="00FD47FF"/>
    <w:rsid w:val="085B07FC"/>
    <w:rsid w:val="08695E58"/>
    <w:rsid w:val="0B933BA7"/>
    <w:rsid w:val="0F5950EB"/>
    <w:rsid w:val="12473C42"/>
    <w:rsid w:val="13EF14AF"/>
    <w:rsid w:val="15225B05"/>
    <w:rsid w:val="18AF6881"/>
    <w:rsid w:val="1AA30159"/>
    <w:rsid w:val="1AD0587C"/>
    <w:rsid w:val="1F1822DE"/>
    <w:rsid w:val="20110822"/>
    <w:rsid w:val="205D7465"/>
    <w:rsid w:val="220843B0"/>
    <w:rsid w:val="22793086"/>
    <w:rsid w:val="247C22E9"/>
    <w:rsid w:val="29294CA6"/>
    <w:rsid w:val="297E61B5"/>
    <w:rsid w:val="2A4F3487"/>
    <w:rsid w:val="2C807B2F"/>
    <w:rsid w:val="2D083BFB"/>
    <w:rsid w:val="31382FB4"/>
    <w:rsid w:val="32BC2E18"/>
    <w:rsid w:val="35BA5FF8"/>
    <w:rsid w:val="37C21F29"/>
    <w:rsid w:val="3A1C0803"/>
    <w:rsid w:val="3AD90538"/>
    <w:rsid w:val="44854975"/>
    <w:rsid w:val="462D3B95"/>
    <w:rsid w:val="47131A90"/>
    <w:rsid w:val="497B1804"/>
    <w:rsid w:val="49E73FBB"/>
    <w:rsid w:val="4AC83436"/>
    <w:rsid w:val="4B3A52D9"/>
    <w:rsid w:val="50212E00"/>
    <w:rsid w:val="50327056"/>
    <w:rsid w:val="51710E4E"/>
    <w:rsid w:val="523F24F4"/>
    <w:rsid w:val="547163F4"/>
    <w:rsid w:val="55825F82"/>
    <w:rsid w:val="55A31C3E"/>
    <w:rsid w:val="55AB4F6D"/>
    <w:rsid w:val="56E202E5"/>
    <w:rsid w:val="57F71637"/>
    <w:rsid w:val="5A2E76B0"/>
    <w:rsid w:val="5A6B3501"/>
    <w:rsid w:val="5A72652A"/>
    <w:rsid w:val="5CAE480E"/>
    <w:rsid w:val="5CCB7D3E"/>
    <w:rsid w:val="5DA34ED5"/>
    <w:rsid w:val="5DD01587"/>
    <w:rsid w:val="5F022F15"/>
    <w:rsid w:val="5FD11923"/>
    <w:rsid w:val="5FD35417"/>
    <w:rsid w:val="60174DCA"/>
    <w:rsid w:val="64AB4963"/>
    <w:rsid w:val="652E6D73"/>
    <w:rsid w:val="65361A7B"/>
    <w:rsid w:val="663A6E14"/>
    <w:rsid w:val="688D6EFE"/>
    <w:rsid w:val="6FA00A06"/>
    <w:rsid w:val="71E5647D"/>
    <w:rsid w:val="72455CEF"/>
    <w:rsid w:val="73A16212"/>
    <w:rsid w:val="743C04B7"/>
    <w:rsid w:val="74EC6328"/>
    <w:rsid w:val="768A5D0F"/>
    <w:rsid w:val="7CF857F9"/>
    <w:rsid w:val="7DAB6EAB"/>
    <w:rsid w:val="7DBF30CF"/>
    <w:rsid w:val="7E155C65"/>
    <w:rsid w:val="7E8505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nhideWhenUsed="0" w:uiPriority="99" w:semiHidden="0" w:name="heading 2"/>
    <w:lsdException w:qFormat="1" w:unhideWhenUsed="0" w:uiPriority="99" w:semiHidden="0" w:name="heading 3"/>
    <w:lsdException w:qFormat="1" w:unhideWhenUsed="0" w:uiPriority="99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99" w:name="index 1" w:locked="1"/>
    <w:lsdException w:uiPriority="99" w:name="index 2" w:locked="1"/>
    <w:lsdException w:uiPriority="99" w:name="index 3" w:locked="1"/>
    <w:lsdException w:uiPriority="99" w:name="index 4" w:locked="1"/>
    <w:lsdException w:uiPriority="99" w:name="index 5" w:locked="1"/>
    <w:lsdException w:uiPriority="99" w:name="index 6" w:locked="1"/>
    <w:lsdException w:uiPriority="99" w:name="index 7" w:locked="1"/>
    <w:lsdException w:uiPriority="99" w:name="index 8" w:locked="1"/>
    <w:lsdException w:uiPriority="99" w:name="index 9" w:locked="1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99" w:semiHidden="0" w:name="toc 3"/>
    <w:lsdException w:qFormat="1" w:unhideWhenUsed="0" w:uiPriority="99" w:semiHidden="0" w:name="toc 4"/>
    <w:lsdException w:qFormat="1" w:unhideWhenUsed="0" w:uiPriority="99" w:semiHidden="0" w:name="toc 5"/>
    <w:lsdException w:qFormat="1" w:unhideWhenUsed="0" w:uiPriority="99" w:semiHidden="0" w:name="toc 6"/>
    <w:lsdException w:qFormat="1" w:unhideWhenUsed="0" w:uiPriority="99" w:semiHidden="0" w:name="toc 7"/>
    <w:lsdException w:qFormat="1" w:unhideWhenUsed="0" w:uiPriority="99" w:semiHidden="0" w:name="toc 8"/>
    <w:lsdException w:qFormat="1" w:unhideWhenUsed="0" w:uiPriority="99" w:semiHidden="0" w:name="toc 9"/>
    <w:lsdException w:qFormat="1" w:unhideWhenUsed="0" w:uiPriority="99" w:semiHidden="0" w:name="Normal Indent"/>
    <w:lsdException w:uiPriority="99" w:name="footnote text" w:locked="1"/>
    <w:lsdException w:qFormat="1" w:unhideWhenUsed="0" w:uiPriority="0" w:semiHidden="0" w:name="annotation text" w:locked="1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 w:locked="1"/>
    <w:lsdException w:qFormat="1" w:uiPriority="0" w:name="caption"/>
    <w:lsdException w:uiPriority="99" w:name="table of figures" w:locked="1"/>
    <w:lsdException w:uiPriority="99" w:name="envelope address" w:locked="1"/>
    <w:lsdException w:uiPriority="99" w:name="envelope return" w:locked="1"/>
    <w:lsdException w:uiPriority="99" w:name="footnote reference" w:locked="1"/>
    <w:lsdException w:uiPriority="99" w:name="annotation reference" w:locked="1"/>
    <w:lsdException w:uiPriority="99" w:name="line number" w:locked="1"/>
    <w:lsdException w:qFormat="1" w:unhideWhenUsed="0" w:uiPriority="99" w:semiHidden="0" w:name="page number"/>
    <w:lsdException w:uiPriority="99" w:name="endnote reference" w:locked="1"/>
    <w:lsdException w:uiPriority="99" w:name="endnote text" w:locked="1"/>
    <w:lsdException w:uiPriority="99" w:name="table of authorities" w:locked="1"/>
    <w:lsdException w:uiPriority="99" w:name="macro" w:locked="1"/>
    <w:lsdException w:uiPriority="99" w:name="toa heading" w:locked="1"/>
    <w:lsdException w:uiPriority="99" w:name="List" w:locked="1"/>
    <w:lsdException w:uiPriority="99" w:name="List Bullet" w:locked="1"/>
    <w:lsdException w:qFormat="1" w:unhideWhenUsed="0" w:uiPriority="99" w:semiHidden="0" w:name="List Number"/>
    <w:lsdException w:qFormat="1" w:unhideWhenUsed="0" w:uiPriority="99" w:semiHidden="0" w:name="List 2"/>
    <w:lsdException w:uiPriority="99" w:name="List 3" w:locked="1"/>
    <w:lsdException w:uiPriority="99" w:name="List 4" w:locked="1"/>
    <w:lsdException w:uiPriority="99" w:name="List 5" w:locked="1"/>
    <w:lsdException w:uiPriority="99" w:name="List Bullet 2" w:locked="1"/>
    <w:lsdException w:uiPriority="99" w:name="List Bullet 3" w:locked="1"/>
    <w:lsdException w:uiPriority="99" w:name="List Bullet 4" w:locked="1"/>
    <w:lsdException w:uiPriority="99" w:name="List Bullet 5" w:locked="1"/>
    <w:lsdException w:uiPriority="99" w:name="List Number 2" w:locked="1"/>
    <w:lsdException w:uiPriority="99" w:name="List Number 3" w:locked="1"/>
    <w:lsdException w:uiPriority="99" w:name="List Number 4" w:locked="1"/>
    <w:lsdException w:uiPriority="99" w:name="List Number 5" w:locked="1"/>
    <w:lsdException w:qFormat="1" w:unhideWhenUsed="0" w:uiPriority="99" w:semiHidden="0" w:name="Title"/>
    <w:lsdException w:uiPriority="99" w:name="Closing" w:locked="1"/>
    <w:lsdException w:uiPriority="99" w:name="Signature" w:locked="1"/>
    <w:lsdException w:qFormat="1" w:uiPriority="1" w:name="Default Paragraph Font"/>
    <w:lsdException w:qFormat="1" w:unhideWhenUsed="0" w:uiPriority="99" w:semiHidden="0" w:name="Body Text"/>
    <w:lsdException w:qFormat="1" w:unhideWhenUsed="0" w:uiPriority="99" w:semiHidden="0" w:name="Body Text Indent"/>
    <w:lsdException w:uiPriority="99" w:name="List Continue" w:locked="1"/>
    <w:lsdException w:uiPriority="99" w:name="List Continue 2" w:locked="1"/>
    <w:lsdException w:uiPriority="99" w:name="List Continue 3" w:locked="1"/>
    <w:lsdException w:uiPriority="99" w:name="List Continue 4" w:locked="1"/>
    <w:lsdException w:uiPriority="99" w:name="List Continue 5" w:locked="1"/>
    <w:lsdException w:uiPriority="99" w:name="Message Header" w:locked="1"/>
    <w:lsdException w:qFormat="1" w:unhideWhenUsed="0" w:uiPriority="0" w:semiHidden="0" w:name="Subtitle"/>
    <w:lsdException w:uiPriority="99" w:name="Salutation" w:locked="1"/>
    <w:lsdException w:qFormat="1" w:unhideWhenUsed="0" w:uiPriority="99" w:semiHidden="0" w:name="Date"/>
    <w:lsdException w:uiPriority="99" w:name="Body Text First Indent" w:locked="1"/>
    <w:lsdException w:uiPriority="99" w:name="Body Text First Indent 2" w:locked="1"/>
    <w:lsdException w:uiPriority="99" w:name="Note Heading" w:locked="1"/>
    <w:lsdException w:uiPriority="99" w:name="Body Text 2" w:locked="1"/>
    <w:lsdException w:uiPriority="99" w:name="Body Text 3" w:locked="1"/>
    <w:lsdException w:qFormat="1" w:unhideWhenUsed="0" w:uiPriority="0" w:semiHidden="0" w:name="Body Text Indent 2" w:locked="1"/>
    <w:lsdException w:uiPriority="99" w:name="Body Text Indent 3" w:locked="1"/>
    <w:lsdException w:uiPriority="99" w:name="Block Text" w:locked="1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99" w:semiHidden="0" w:name="Strong"/>
    <w:lsdException w:qFormat="1" w:unhideWhenUsed="0" w:uiPriority="99" w:semiHidden="0" w:name="Emphasis"/>
    <w:lsdException w:uiPriority="99" w:name="Document Map" w:locked="1"/>
    <w:lsdException w:qFormat="1" w:unhideWhenUsed="0" w:uiPriority="99" w:semiHidden="0" w:name="Plain Text"/>
    <w:lsdException w:uiPriority="99" w:name="E-mail Signature" w:locked="1"/>
    <w:lsdException w:qFormat="1" w:unhideWhenUsed="0" w:uiPriority="99" w:semiHidden="0" w:name="Normal (Web)"/>
    <w:lsdException w:uiPriority="99" w:name="HTML Acronym" w:locked="1"/>
    <w:lsdException w:uiPriority="99" w:name="HTML Address" w:locked="1"/>
    <w:lsdException w:qFormat="1" w:unhideWhenUsed="0" w:uiPriority="99" w:semiHidden="0" w:name="HTML Cite"/>
    <w:lsdException w:qFormat="1" w:unhideWhenUsed="0" w:uiPriority="99" w:semiHidden="0" w:name="HTML Code"/>
    <w:lsdException w:qFormat="1" w:unhideWhenUsed="0" w:uiPriority="99" w:semiHidden="0" w:name="HTML Definition"/>
    <w:lsdException w:uiPriority="99" w:name="HTML Keyboard" w:locked="1"/>
    <w:lsdException w:uiPriority="99" w:name="HTML Preformatted" w:locked="1"/>
    <w:lsdException w:uiPriority="99" w:name="HTML Sample" w:locked="1"/>
    <w:lsdException w:qFormat="1" w:unhideWhenUsed="0" w:uiPriority="99" w:semiHidden="0" w:name="HTML Typewriter"/>
    <w:lsdException w:qFormat="1" w:unhideWhenUsed="0" w:uiPriority="99" w:semiHidden="0" w:name="HTML Variable"/>
    <w:lsdException w:qFormat="1" w:uiPriority="99" w:name="Normal Table"/>
    <w:lsdException w:qFormat="1" w:unhideWhenUsed="0" w:uiPriority="0" w:semiHidden="0" w:name="annotation subject" w:locked="1"/>
    <w:lsdException w:uiPriority="99" w:name="Table Simple 1" w:locked="1"/>
    <w:lsdException w:uiPriority="99" w:name="Table Simple 2" w:locked="1"/>
    <w:lsdException w:uiPriority="99" w:name="Table Simple 3" w:locked="1"/>
    <w:lsdException w:uiPriority="99" w:name="Table Classic 1" w:locked="1"/>
    <w:lsdException w:uiPriority="99" w:name="Table Classic 2" w:locked="1"/>
    <w:lsdException w:uiPriority="99" w:name="Table Classic 3" w:locked="1"/>
    <w:lsdException w:uiPriority="99" w:name="Table Classic 4" w:locked="1"/>
    <w:lsdException w:uiPriority="99" w:name="Table Colorful 1" w:locked="1"/>
    <w:lsdException w:uiPriority="99" w:name="Table Colorful 2" w:locked="1"/>
    <w:lsdException w:uiPriority="99" w:name="Table Colorful 3" w:locked="1"/>
    <w:lsdException w:uiPriority="99" w:name="Table Columns 1" w:locked="1"/>
    <w:lsdException w:uiPriority="99" w:name="Table Columns 2" w:locked="1"/>
    <w:lsdException w:uiPriority="99" w:name="Table Columns 3" w:locked="1"/>
    <w:lsdException w:uiPriority="99" w:name="Table Columns 4" w:locked="1"/>
    <w:lsdException w:uiPriority="99" w:name="Table Columns 5" w:locked="1"/>
    <w:lsdException w:uiPriority="99" w:name="Table Grid 1" w:locked="1"/>
    <w:lsdException w:uiPriority="99" w:name="Table Grid 2" w:locked="1"/>
    <w:lsdException w:uiPriority="99" w:name="Table Grid 3" w:locked="1"/>
    <w:lsdException w:uiPriority="99" w:name="Table Grid 4" w:locked="1"/>
    <w:lsdException w:uiPriority="99" w:name="Table Grid 5" w:locked="1"/>
    <w:lsdException w:uiPriority="99" w:name="Table Grid 6" w:locked="1"/>
    <w:lsdException w:uiPriority="99" w:name="Table Grid 7" w:locked="1"/>
    <w:lsdException w:uiPriority="99" w:name="Table Grid 8" w:locked="1"/>
    <w:lsdException w:uiPriority="99" w:name="Table List 1" w:locked="1"/>
    <w:lsdException w:uiPriority="99" w:name="Table List 2" w:locked="1"/>
    <w:lsdException w:uiPriority="99" w:name="Table List 3" w:locked="1"/>
    <w:lsdException w:uiPriority="99" w:name="Table List 4" w:locked="1"/>
    <w:lsdException w:uiPriority="99" w:name="Table List 5" w:locked="1"/>
    <w:lsdException w:uiPriority="99" w:name="Table List 6" w:locked="1"/>
    <w:lsdException w:uiPriority="99" w:name="Table List 7" w:locked="1"/>
    <w:lsdException w:uiPriority="99" w:name="Table List 8" w:locked="1"/>
    <w:lsdException w:uiPriority="99" w:name="Table 3D effects 1" w:locked="1"/>
    <w:lsdException w:uiPriority="99" w:name="Table 3D effects 2" w:locked="1"/>
    <w:lsdException w:uiPriority="99" w:name="Table 3D effects 3" w:locked="1"/>
    <w:lsdException w:uiPriority="99" w:name="Table Contemporary" w:locked="1"/>
    <w:lsdException w:uiPriority="99" w:name="Table Elegant" w:locked="1"/>
    <w:lsdException w:uiPriority="99" w:name="Table Professional" w:locked="1"/>
    <w:lsdException w:uiPriority="99" w:name="Table Subtle 1" w:locked="1"/>
    <w:lsdException w:uiPriority="99" w:name="Table Subtle 2" w:locked="1"/>
    <w:lsdException w:uiPriority="99" w:name="Table Web 1" w:locked="1"/>
    <w:lsdException w:uiPriority="99" w:name="Table Web 2" w:locked="1"/>
    <w:lsdException w:uiPriority="99" w:name="Table Web 3" w:locked="1"/>
    <w:lsdException w:qFormat="1" w:unhideWhenUsed="0" w:uiPriority="99" w:semiHidden="0" w:name="Balloon Text"/>
    <w:lsdException w:qFormat="1" w:unhideWhenUsed="0" w:uiPriority="0" w:semiHidden="0" w:name="Table Grid"/>
    <w:lsdException w:uiPriority="99" w:name="Table Theme" w:locked="1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43"/>
    <w:qFormat/>
    <w:uiPriority w:val="99"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paragraph" w:styleId="4">
    <w:name w:val="heading 2"/>
    <w:basedOn w:val="1"/>
    <w:next w:val="1"/>
    <w:link w:val="44"/>
    <w:qFormat/>
    <w:uiPriority w:val="99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kern w:val="0"/>
      <w:sz w:val="32"/>
      <w:szCs w:val="32"/>
    </w:rPr>
  </w:style>
  <w:style w:type="paragraph" w:styleId="5">
    <w:name w:val="heading 3"/>
    <w:basedOn w:val="1"/>
    <w:next w:val="1"/>
    <w:link w:val="45"/>
    <w:qFormat/>
    <w:uiPriority w:val="99"/>
    <w:pPr>
      <w:keepNext/>
      <w:keepLines/>
      <w:spacing w:before="260" w:after="260" w:line="416" w:lineRule="auto"/>
      <w:outlineLvl w:val="2"/>
    </w:pPr>
    <w:rPr>
      <w:rFonts w:ascii="Calibri" w:hAnsi="Calibri"/>
      <w:b/>
      <w:bCs/>
      <w:kern w:val="0"/>
      <w:sz w:val="32"/>
      <w:szCs w:val="32"/>
    </w:rPr>
  </w:style>
  <w:style w:type="paragraph" w:styleId="6">
    <w:name w:val="heading 4"/>
    <w:basedOn w:val="1"/>
    <w:next w:val="1"/>
    <w:link w:val="46"/>
    <w:qFormat/>
    <w:uiPriority w:val="99"/>
    <w:pPr>
      <w:tabs>
        <w:tab w:val="left" w:pos="1575"/>
        <w:tab w:val="left" w:pos="1680"/>
        <w:tab w:val="left" w:pos="1771"/>
        <w:tab w:val="left" w:pos="1995"/>
        <w:tab w:val="left" w:pos="2100"/>
      </w:tabs>
      <w:adjustRightInd w:val="0"/>
      <w:spacing w:line="400" w:lineRule="exact"/>
      <w:textAlignment w:val="baseline"/>
      <w:outlineLvl w:val="3"/>
    </w:pPr>
    <w:rPr>
      <w:rFonts w:ascii="Cambria" w:hAnsi="Cambria"/>
      <w:b/>
      <w:bCs/>
      <w:kern w:val="0"/>
      <w:sz w:val="28"/>
      <w:szCs w:val="28"/>
    </w:rPr>
  </w:style>
  <w:style w:type="character" w:default="1" w:styleId="30">
    <w:name w:val="Default Paragraph Font"/>
    <w:semiHidden/>
    <w:unhideWhenUsed/>
    <w:qFormat/>
    <w:uiPriority w:val="1"/>
  </w:style>
  <w:style w:type="table" w:default="1" w:styleId="41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99"/>
    <w:pPr>
      <w:ind w:firstLine="420"/>
    </w:pPr>
    <w:rPr>
      <w:szCs w:val="20"/>
    </w:rPr>
  </w:style>
  <w:style w:type="paragraph" w:styleId="7">
    <w:name w:val="annotation subject"/>
    <w:basedOn w:val="8"/>
    <w:next w:val="8"/>
    <w:qFormat/>
    <w:locked/>
    <w:uiPriority w:val="0"/>
    <w:rPr>
      <w:rFonts w:eastAsia="Times New Roman"/>
      <w:b/>
      <w:bCs/>
      <w:kern w:val="0"/>
      <w:sz w:val="20"/>
      <w:szCs w:val="20"/>
    </w:rPr>
  </w:style>
  <w:style w:type="paragraph" w:styleId="8">
    <w:name w:val="annotation text"/>
    <w:basedOn w:val="1"/>
    <w:qFormat/>
    <w:locked/>
    <w:uiPriority w:val="0"/>
    <w:pPr>
      <w:jc w:val="left"/>
    </w:pPr>
  </w:style>
  <w:style w:type="paragraph" w:styleId="9">
    <w:name w:val="toc 7"/>
    <w:basedOn w:val="1"/>
    <w:next w:val="1"/>
    <w:qFormat/>
    <w:uiPriority w:val="99"/>
    <w:pPr>
      <w:ind w:left="2520" w:leftChars="1200"/>
    </w:pPr>
  </w:style>
  <w:style w:type="paragraph" w:styleId="10">
    <w:name w:val="List Number"/>
    <w:basedOn w:val="1"/>
    <w:qFormat/>
    <w:uiPriority w:val="99"/>
    <w:pPr>
      <w:widowControl/>
      <w:tabs>
        <w:tab w:val="left" w:pos="454"/>
        <w:tab w:val="left" w:pos="1290"/>
      </w:tabs>
      <w:spacing w:afterLines="50"/>
      <w:ind w:left="454" w:hanging="284"/>
      <w:jc w:val="left"/>
    </w:pPr>
    <w:rPr>
      <w:kern w:val="0"/>
      <w:sz w:val="24"/>
      <w:szCs w:val="20"/>
    </w:rPr>
  </w:style>
  <w:style w:type="paragraph" w:styleId="11">
    <w:name w:val="Body Text"/>
    <w:basedOn w:val="1"/>
    <w:link w:val="47"/>
    <w:qFormat/>
    <w:uiPriority w:val="99"/>
    <w:pPr>
      <w:spacing w:after="120"/>
    </w:pPr>
    <w:rPr>
      <w:rFonts w:ascii="Calibri" w:hAnsi="Calibri"/>
      <w:sz w:val="24"/>
    </w:rPr>
  </w:style>
  <w:style w:type="paragraph" w:styleId="12">
    <w:name w:val="Body Text Indent"/>
    <w:basedOn w:val="1"/>
    <w:link w:val="48"/>
    <w:qFormat/>
    <w:uiPriority w:val="99"/>
    <w:pPr>
      <w:spacing w:line="200" w:lineRule="exact"/>
      <w:ind w:firstLine="301"/>
    </w:pPr>
    <w:rPr>
      <w:rFonts w:ascii="Calibri" w:hAnsi="Calibri"/>
      <w:kern w:val="0"/>
      <w:sz w:val="24"/>
    </w:rPr>
  </w:style>
  <w:style w:type="paragraph" w:styleId="13">
    <w:name w:val="List 2"/>
    <w:basedOn w:val="1"/>
    <w:qFormat/>
    <w:uiPriority w:val="99"/>
    <w:pPr>
      <w:ind w:left="100" w:leftChars="200" w:hanging="200" w:hangingChars="200"/>
    </w:pPr>
    <w:rPr>
      <w:sz w:val="28"/>
    </w:rPr>
  </w:style>
  <w:style w:type="paragraph" w:styleId="14">
    <w:name w:val="toc 5"/>
    <w:basedOn w:val="1"/>
    <w:next w:val="1"/>
    <w:qFormat/>
    <w:uiPriority w:val="99"/>
    <w:pPr>
      <w:ind w:left="1680" w:leftChars="800"/>
    </w:pPr>
  </w:style>
  <w:style w:type="paragraph" w:styleId="15">
    <w:name w:val="toc 3"/>
    <w:basedOn w:val="1"/>
    <w:next w:val="1"/>
    <w:qFormat/>
    <w:uiPriority w:val="99"/>
    <w:pPr>
      <w:ind w:left="840" w:leftChars="400"/>
    </w:pPr>
  </w:style>
  <w:style w:type="paragraph" w:styleId="16">
    <w:name w:val="Plain Text"/>
    <w:basedOn w:val="1"/>
    <w:link w:val="49"/>
    <w:qFormat/>
    <w:uiPriority w:val="99"/>
    <w:rPr>
      <w:rFonts w:ascii="宋体" w:hAnsi="Courier New"/>
      <w:szCs w:val="20"/>
    </w:rPr>
  </w:style>
  <w:style w:type="paragraph" w:styleId="17">
    <w:name w:val="toc 8"/>
    <w:basedOn w:val="1"/>
    <w:next w:val="1"/>
    <w:qFormat/>
    <w:uiPriority w:val="99"/>
    <w:pPr>
      <w:ind w:left="2940" w:leftChars="1400"/>
    </w:pPr>
  </w:style>
  <w:style w:type="paragraph" w:styleId="18">
    <w:name w:val="Date"/>
    <w:basedOn w:val="1"/>
    <w:next w:val="1"/>
    <w:link w:val="50"/>
    <w:qFormat/>
    <w:uiPriority w:val="99"/>
    <w:pPr>
      <w:ind w:left="2500" w:leftChars="2500"/>
    </w:pPr>
    <w:rPr>
      <w:rFonts w:ascii="Calibri" w:hAnsi="Calibri"/>
      <w:kern w:val="0"/>
      <w:sz w:val="24"/>
    </w:rPr>
  </w:style>
  <w:style w:type="paragraph" w:styleId="19">
    <w:name w:val="Body Text Indent 2"/>
    <w:basedOn w:val="1"/>
    <w:qFormat/>
    <w:locked/>
    <w:uiPriority w:val="0"/>
    <w:pPr>
      <w:spacing w:after="120" w:line="480" w:lineRule="auto"/>
      <w:ind w:left="420" w:leftChars="200"/>
    </w:pPr>
  </w:style>
  <w:style w:type="paragraph" w:styleId="20">
    <w:name w:val="Balloon Text"/>
    <w:basedOn w:val="1"/>
    <w:link w:val="51"/>
    <w:qFormat/>
    <w:uiPriority w:val="99"/>
    <w:rPr>
      <w:rFonts w:ascii="Calibri" w:hAnsi="Calibri"/>
      <w:kern w:val="0"/>
      <w:sz w:val="2"/>
      <w:szCs w:val="20"/>
    </w:rPr>
  </w:style>
  <w:style w:type="paragraph" w:styleId="21">
    <w:name w:val="footer"/>
    <w:basedOn w:val="1"/>
    <w:link w:val="52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22">
    <w:name w:val="header"/>
    <w:basedOn w:val="1"/>
    <w:link w:val="53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Calibri" w:hAnsi="Calibri"/>
      <w:kern w:val="0"/>
      <w:sz w:val="18"/>
      <w:szCs w:val="18"/>
    </w:rPr>
  </w:style>
  <w:style w:type="paragraph" w:styleId="23">
    <w:name w:val="toc 1"/>
    <w:basedOn w:val="1"/>
    <w:next w:val="1"/>
    <w:qFormat/>
    <w:uiPriority w:val="39"/>
  </w:style>
  <w:style w:type="paragraph" w:styleId="24">
    <w:name w:val="toc 4"/>
    <w:basedOn w:val="1"/>
    <w:next w:val="1"/>
    <w:qFormat/>
    <w:uiPriority w:val="99"/>
    <w:pPr>
      <w:ind w:left="1260" w:leftChars="600"/>
    </w:pPr>
  </w:style>
  <w:style w:type="paragraph" w:styleId="25">
    <w:name w:val="toc 6"/>
    <w:basedOn w:val="1"/>
    <w:next w:val="1"/>
    <w:qFormat/>
    <w:uiPriority w:val="99"/>
    <w:pPr>
      <w:ind w:left="2100" w:leftChars="1000"/>
    </w:pPr>
  </w:style>
  <w:style w:type="paragraph" w:styleId="26">
    <w:name w:val="toc 2"/>
    <w:basedOn w:val="1"/>
    <w:next w:val="1"/>
    <w:qFormat/>
    <w:uiPriority w:val="39"/>
    <w:pPr>
      <w:ind w:left="420" w:leftChars="200"/>
    </w:pPr>
  </w:style>
  <w:style w:type="paragraph" w:styleId="27">
    <w:name w:val="toc 9"/>
    <w:basedOn w:val="1"/>
    <w:next w:val="1"/>
    <w:qFormat/>
    <w:uiPriority w:val="99"/>
    <w:pPr>
      <w:ind w:left="3360" w:leftChars="1600"/>
    </w:pPr>
  </w:style>
  <w:style w:type="paragraph" w:styleId="28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29">
    <w:name w:val="Title"/>
    <w:basedOn w:val="1"/>
    <w:next w:val="1"/>
    <w:link w:val="54"/>
    <w:qFormat/>
    <w:uiPriority w:val="99"/>
    <w:pPr>
      <w:spacing w:before="240" w:after="60"/>
      <w:jc w:val="center"/>
      <w:outlineLvl w:val="0"/>
    </w:pPr>
    <w:rPr>
      <w:rFonts w:ascii="Cambria" w:hAnsi="Cambria"/>
      <w:b/>
      <w:bCs/>
      <w:kern w:val="0"/>
      <w:sz w:val="32"/>
      <w:szCs w:val="32"/>
    </w:rPr>
  </w:style>
  <w:style w:type="character" w:styleId="31">
    <w:name w:val="Strong"/>
    <w:qFormat/>
    <w:uiPriority w:val="99"/>
    <w:rPr>
      <w:rFonts w:ascii="微软雅黑" w:hAnsi="微软雅黑" w:eastAsia="微软雅黑" w:cs="Times New Roman"/>
      <w:b/>
    </w:rPr>
  </w:style>
  <w:style w:type="character" w:styleId="32">
    <w:name w:val="page number"/>
    <w:qFormat/>
    <w:uiPriority w:val="99"/>
    <w:rPr>
      <w:rFonts w:cs="Times New Roman"/>
    </w:rPr>
  </w:style>
  <w:style w:type="character" w:styleId="33">
    <w:name w:val="FollowedHyperlink"/>
    <w:qFormat/>
    <w:uiPriority w:val="99"/>
    <w:rPr>
      <w:rFonts w:cs="Times New Roman"/>
      <w:color w:val="333333"/>
      <w:u w:val="none"/>
    </w:rPr>
  </w:style>
  <w:style w:type="character" w:styleId="34">
    <w:name w:val="Emphasis"/>
    <w:qFormat/>
    <w:uiPriority w:val="99"/>
    <w:rPr>
      <w:rFonts w:cs="Times New Roman"/>
    </w:rPr>
  </w:style>
  <w:style w:type="character" w:styleId="35">
    <w:name w:val="HTML Definition"/>
    <w:qFormat/>
    <w:uiPriority w:val="99"/>
    <w:rPr>
      <w:rFonts w:cs="Times New Roman"/>
    </w:rPr>
  </w:style>
  <w:style w:type="character" w:styleId="36">
    <w:name w:val="HTML Typewriter"/>
    <w:qFormat/>
    <w:uiPriority w:val="99"/>
    <w:rPr>
      <w:rFonts w:ascii="微软雅黑" w:hAnsi="微软雅黑" w:eastAsia="微软雅黑" w:cs="Times New Roman"/>
      <w:sz w:val="20"/>
    </w:rPr>
  </w:style>
  <w:style w:type="character" w:styleId="37">
    <w:name w:val="HTML Variable"/>
    <w:qFormat/>
    <w:uiPriority w:val="99"/>
    <w:rPr>
      <w:rFonts w:cs="Times New Roman"/>
    </w:rPr>
  </w:style>
  <w:style w:type="character" w:styleId="38">
    <w:name w:val="Hyperlink"/>
    <w:qFormat/>
    <w:uiPriority w:val="99"/>
    <w:rPr>
      <w:rFonts w:cs="Times New Roman"/>
      <w:color w:val="333333"/>
      <w:u w:val="none"/>
    </w:rPr>
  </w:style>
  <w:style w:type="character" w:styleId="39">
    <w:name w:val="HTML Code"/>
    <w:qFormat/>
    <w:uiPriority w:val="99"/>
    <w:rPr>
      <w:rFonts w:ascii="Courier New" w:hAnsi="Courier New" w:cs="Times New Roman"/>
      <w:sz w:val="20"/>
    </w:rPr>
  </w:style>
  <w:style w:type="character" w:styleId="40">
    <w:name w:val="HTML Cite"/>
    <w:qFormat/>
    <w:uiPriority w:val="99"/>
    <w:rPr>
      <w:rFonts w:cs="Times New Roman"/>
    </w:rPr>
  </w:style>
  <w:style w:type="table" w:styleId="42">
    <w:name w:val="Table Grid"/>
    <w:basedOn w:val="4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3">
    <w:name w:val="标题 1 Char"/>
    <w:link w:val="3"/>
    <w:qFormat/>
    <w:locked/>
    <w:uiPriority w:val="99"/>
    <w:rPr>
      <w:rFonts w:cs="Times New Roman"/>
      <w:b/>
      <w:bCs/>
      <w:kern w:val="44"/>
      <w:sz w:val="44"/>
      <w:szCs w:val="44"/>
    </w:rPr>
  </w:style>
  <w:style w:type="character" w:customStyle="1" w:styleId="44">
    <w:name w:val="标题 2 Char"/>
    <w:link w:val="4"/>
    <w:qFormat/>
    <w:locked/>
    <w:uiPriority w:val="99"/>
    <w:rPr>
      <w:rFonts w:ascii="Cambria" w:hAnsi="Cambria" w:eastAsia="宋体" w:cs="Times New Roman"/>
      <w:b/>
      <w:bCs/>
      <w:sz w:val="32"/>
      <w:szCs w:val="32"/>
    </w:rPr>
  </w:style>
  <w:style w:type="character" w:customStyle="1" w:styleId="45">
    <w:name w:val="标题 3 Char"/>
    <w:link w:val="5"/>
    <w:qFormat/>
    <w:locked/>
    <w:uiPriority w:val="99"/>
    <w:rPr>
      <w:rFonts w:cs="Times New Roman"/>
      <w:b/>
      <w:bCs/>
      <w:sz w:val="32"/>
      <w:szCs w:val="32"/>
    </w:rPr>
  </w:style>
  <w:style w:type="character" w:customStyle="1" w:styleId="46">
    <w:name w:val="标题 4 Char"/>
    <w:link w:val="6"/>
    <w:qFormat/>
    <w:locked/>
    <w:uiPriority w:val="99"/>
    <w:rPr>
      <w:rFonts w:ascii="Cambria" w:hAnsi="Cambria" w:eastAsia="宋体" w:cs="Times New Roman"/>
      <w:b/>
      <w:bCs/>
      <w:sz w:val="28"/>
      <w:szCs w:val="28"/>
    </w:rPr>
  </w:style>
  <w:style w:type="character" w:customStyle="1" w:styleId="47">
    <w:name w:val="正文文本 Char"/>
    <w:link w:val="11"/>
    <w:qFormat/>
    <w:locked/>
    <w:uiPriority w:val="99"/>
    <w:rPr>
      <w:rFonts w:ascii="Calibri" w:hAnsi="Calibri" w:cs="Times New Roman"/>
      <w:kern w:val="2"/>
      <w:sz w:val="24"/>
      <w:szCs w:val="24"/>
    </w:rPr>
  </w:style>
  <w:style w:type="character" w:customStyle="1" w:styleId="48">
    <w:name w:val="正文文本缩进 Char"/>
    <w:link w:val="12"/>
    <w:qFormat/>
    <w:locked/>
    <w:uiPriority w:val="99"/>
    <w:rPr>
      <w:rFonts w:cs="Times New Roman"/>
      <w:sz w:val="24"/>
      <w:szCs w:val="24"/>
    </w:rPr>
  </w:style>
  <w:style w:type="character" w:customStyle="1" w:styleId="49">
    <w:name w:val="纯文本 Char"/>
    <w:link w:val="16"/>
    <w:qFormat/>
    <w:locked/>
    <w:uiPriority w:val="99"/>
    <w:rPr>
      <w:rFonts w:ascii="宋体" w:hAnsi="Courier New" w:eastAsia="宋体" w:cs="Times New Roman"/>
      <w:kern w:val="2"/>
      <w:sz w:val="21"/>
      <w:lang w:val="en-US" w:eastAsia="zh-CN"/>
    </w:rPr>
  </w:style>
  <w:style w:type="character" w:customStyle="1" w:styleId="50">
    <w:name w:val="日期 Char"/>
    <w:link w:val="18"/>
    <w:qFormat/>
    <w:locked/>
    <w:uiPriority w:val="99"/>
    <w:rPr>
      <w:rFonts w:cs="Times New Roman"/>
      <w:sz w:val="24"/>
      <w:szCs w:val="24"/>
    </w:rPr>
  </w:style>
  <w:style w:type="character" w:customStyle="1" w:styleId="51">
    <w:name w:val="批注框文本 Char"/>
    <w:link w:val="20"/>
    <w:qFormat/>
    <w:locked/>
    <w:uiPriority w:val="99"/>
    <w:rPr>
      <w:rFonts w:cs="Times New Roman"/>
      <w:sz w:val="2"/>
    </w:rPr>
  </w:style>
  <w:style w:type="character" w:customStyle="1" w:styleId="52">
    <w:name w:val="页脚 Char"/>
    <w:link w:val="21"/>
    <w:qFormat/>
    <w:locked/>
    <w:uiPriority w:val="99"/>
    <w:rPr>
      <w:rFonts w:cs="Times New Roman"/>
      <w:sz w:val="18"/>
      <w:szCs w:val="18"/>
    </w:rPr>
  </w:style>
  <w:style w:type="character" w:customStyle="1" w:styleId="53">
    <w:name w:val="页眉 Char"/>
    <w:link w:val="22"/>
    <w:qFormat/>
    <w:locked/>
    <w:uiPriority w:val="99"/>
    <w:rPr>
      <w:rFonts w:cs="Times New Roman"/>
      <w:sz w:val="18"/>
      <w:szCs w:val="18"/>
    </w:rPr>
  </w:style>
  <w:style w:type="character" w:customStyle="1" w:styleId="54">
    <w:name w:val="标题 Char"/>
    <w:link w:val="29"/>
    <w:qFormat/>
    <w:locked/>
    <w:uiPriority w:val="99"/>
    <w:rPr>
      <w:rFonts w:ascii="Cambria" w:hAnsi="Cambria" w:cs="Times New Roman"/>
      <w:b/>
      <w:bCs/>
      <w:sz w:val="32"/>
      <w:szCs w:val="32"/>
    </w:rPr>
  </w:style>
  <w:style w:type="paragraph" w:customStyle="1" w:styleId="55">
    <w:name w:val="默认段落字体 Para Char Char Char Char"/>
    <w:basedOn w:val="1"/>
    <w:qFormat/>
    <w:uiPriority w:val="99"/>
    <w:pPr>
      <w:spacing w:line="360" w:lineRule="auto"/>
      <w:ind w:firstLine="200" w:firstLineChars="200"/>
    </w:pPr>
  </w:style>
  <w:style w:type="paragraph" w:customStyle="1" w:styleId="56">
    <w:name w:val="Default"/>
    <w:qFormat/>
    <w:uiPriority w:val="99"/>
    <w:pPr>
      <w:widowControl w:val="0"/>
      <w:autoSpaceDE w:val="0"/>
      <w:autoSpaceDN w:val="0"/>
      <w:adjustRightInd w:val="0"/>
    </w:pPr>
    <w:rPr>
      <w:rFonts w:ascii="宋体" w:hAnsi="Calibri" w:eastAsia="宋体" w:cs="宋体"/>
      <w:color w:val="000000"/>
      <w:sz w:val="24"/>
      <w:szCs w:val="24"/>
      <w:lang w:val="en-US" w:eastAsia="zh-CN" w:bidi="ar-SA"/>
    </w:rPr>
  </w:style>
  <w:style w:type="paragraph" w:customStyle="1" w:styleId="57">
    <w:name w:val="简单回函地址"/>
    <w:basedOn w:val="1"/>
    <w:qFormat/>
    <w:uiPriority w:val="99"/>
    <w:rPr>
      <w:szCs w:val="20"/>
    </w:rPr>
  </w:style>
  <w:style w:type="paragraph" w:customStyle="1" w:styleId="58">
    <w:name w:val="正文段"/>
    <w:basedOn w:val="1"/>
    <w:qFormat/>
    <w:uiPriority w:val="99"/>
    <w:pPr>
      <w:widowControl/>
      <w:snapToGrid w:val="0"/>
      <w:spacing w:afterLines="50"/>
      <w:ind w:firstLine="200" w:firstLineChars="200"/>
    </w:pPr>
    <w:rPr>
      <w:kern w:val="0"/>
      <w:sz w:val="24"/>
      <w:szCs w:val="20"/>
    </w:rPr>
  </w:style>
  <w:style w:type="paragraph" w:customStyle="1" w:styleId="59">
    <w:name w:val="纯文本2"/>
    <w:basedOn w:val="1"/>
    <w:qFormat/>
    <w:uiPriority w:val="99"/>
    <w:pPr>
      <w:widowControl/>
      <w:adjustRightInd w:val="0"/>
      <w:spacing w:line="300" w:lineRule="exact"/>
      <w:ind w:firstLine="200" w:firstLineChars="200"/>
      <w:jc w:val="left"/>
      <w:textAlignment w:val="baseline"/>
    </w:pPr>
    <w:rPr>
      <w:rFonts w:ascii="宋体" w:hAnsi="Courier New" w:eastAsia="楷体_GB2312"/>
      <w:sz w:val="26"/>
      <w:szCs w:val="20"/>
    </w:rPr>
  </w:style>
  <w:style w:type="paragraph" w:customStyle="1" w:styleId="60">
    <w:name w:val="正文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61">
    <w:name w:val="正文2"/>
    <w:qFormat/>
    <w:uiPriority w:val="99"/>
    <w:pPr>
      <w:widowControl w:val="0"/>
      <w:adjustRightInd w:val="0"/>
      <w:spacing w:line="360" w:lineRule="atLeast"/>
      <w:textAlignment w:val="baseline"/>
    </w:pPr>
    <w:rPr>
      <w:rFonts w:ascii="宋体" w:hAnsi="Times New Roman" w:eastAsia="宋体" w:cs="Times New Roman"/>
      <w:sz w:val="24"/>
      <w:szCs w:val="22"/>
      <w:lang w:val="en-US" w:eastAsia="zh-CN" w:bidi="ar-SA"/>
    </w:rPr>
  </w:style>
  <w:style w:type="paragraph" w:customStyle="1" w:styleId="62">
    <w:name w:val="默认段落字体 Para Char Char Char Char Char Char Char Char Char1 Char Char Char Char"/>
    <w:basedOn w:val="1"/>
    <w:qFormat/>
    <w:uiPriority w:val="99"/>
    <w:rPr>
      <w:rFonts w:ascii="Tahoma" w:hAnsi="Tahoma"/>
      <w:sz w:val="24"/>
      <w:szCs w:val="20"/>
    </w:rPr>
  </w:style>
  <w:style w:type="paragraph" w:customStyle="1" w:styleId="63">
    <w:name w:val="纯文本1"/>
    <w:basedOn w:val="1"/>
    <w:qFormat/>
    <w:uiPriority w:val="99"/>
    <w:rPr>
      <w:rFonts w:ascii="宋体" w:hAnsi="Courier New"/>
      <w:sz w:val="24"/>
    </w:rPr>
  </w:style>
  <w:style w:type="paragraph" w:customStyle="1" w:styleId="64">
    <w:name w:val="p0"/>
    <w:basedOn w:val="1"/>
    <w:qFormat/>
    <w:uiPriority w:val="99"/>
    <w:pPr>
      <w:widowControl/>
    </w:pPr>
    <w:rPr>
      <w:kern w:val="0"/>
      <w:szCs w:val="21"/>
    </w:rPr>
  </w:style>
  <w:style w:type="paragraph" w:customStyle="1" w:styleId="65">
    <w:name w:val="List Paragraph1"/>
    <w:basedOn w:val="1"/>
    <w:qFormat/>
    <w:uiPriority w:val="99"/>
    <w:pPr>
      <w:ind w:firstLine="420" w:firstLineChars="200"/>
    </w:pPr>
  </w:style>
  <w:style w:type="character" w:customStyle="1" w:styleId="66">
    <w:name w:val="slider_ctrl_con"/>
    <w:qFormat/>
    <w:uiPriority w:val="99"/>
    <w:rPr>
      <w:shd w:val="clear" w:color="auto" w:fill="666666"/>
    </w:rPr>
  </w:style>
  <w:style w:type="character" w:customStyle="1" w:styleId="67">
    <w:name w:val="current"/>
    <w:qFormat/>
    <w:uiPriority w:val="99"/>
    <w:rPr>
      <w:shd w:val="clear" w:color="auto" w:fill="A00303"/>
    </w:rPr>
  </w:style>
  <w:style w:type="character" w:customStyle="1" w:styleId="68">
    <w:name w:val="textcolor1"/>
    <w:qFormat/>
    <w:uiPriority w:val="99"/>
    <w:rPr>
      <w:color w:val="FF6600"/>
    </w:rPr>
  </w:style>
  <w:style w:type="character" w:customStyle="1" w:styleId="69">
    <w:name w:val="纯文本 Char2"/>
    <w:qFormat/>
    <w:uiPriority w:val="99"/>
    <w:rPr>
      <w:rFonts w:ascii="宋体" w:hAnsi="Courier New" w:eastAsia="宋体"/>
      <w:kern w:val="2"/>
      <w:sz w:val="20"/>
      <w:lang w:val="en-US" w:eastAsia="zh-CN"/>
    </w:rPr>
  </w:style>
  <w:style w:type="paragraph" w:customStyle="1" w:styleId="70">
    <w:name w:val="Blockquote"/>
    <w:basedOn w:val="1"/>
    <w:qFormat/>
    <w:uiPriority w:val="0"/>
    <w:pPr>
      <w:autoSpaceDE w:val="0"/>
      <w:autoSpaceDN w:val="0"/>
      <w:adjustRightInd w:val="0"/>
      <w:spacing w:before="100" w:after="100"/>
      <w:ind w:left="360" w:right="360"/>
      <w:jc w:val="left"/>
    </w:pPr>
    <w:rPr>
      <w:kern w:val="0"/>
      <w:sz w:val="24"/>
      <w:szCs w:val="20"/>
    </w:rPr>
  </w:style>
  <w:style w:type="paragraph" w:customStyle="1" w:styleId="71">
    <w:name w:val="纯文本3"/>
    <w:basedOn w:val="1"/>
    <w:qFormat/>
    <w:uiPriority w:val="0"/>
    <w:pPr>
      <w:spacing w:line="400" w:lineRule="exact"/>
    </w:pPr>
    <w:rPr>
      <w:rFonts w:ascii="宋体" w:hAnsi="宋体"/>
      <w:sz w:val="24"/>
    </w:rPr>
  </w:style>
  <w:style w:type="character" w:customStyle="1" w:styleId="72">
    <w:name w:val="纯文本 Char1"/>
    <w:qFormat/>
    <w:locked/>
    <w:uiPriority w:val="0"/>
    <w:rPr>
      <w:rFonts w:ascii="宋体" w:hAnsi="Courier New" w:eastAsia="宋体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2" Type="http://schemas.openxmlformats.org/officeDocument/2006/relationships/fontTable" Target="fontTable.xml"/><Relationship Id="rId81" Type="http://schemas.openxmlformats.org/officeDocument/2006/relationships/customXml" Target="../customXml/item2.xml"/><Relationship Id="rId80" Type="http://schemas.openxmlformats.org/officeDocument/2006/relationships/customXml" Target="../customXml/item1.xml"/><Relationship Id="rId8" Type="http://schemas.openxmlformats.org/officeDocument/2006/relationships/image" Target="media/image4.png"/><Relationship Id="rId79" Type="http://schemas.openxmlformats.org/officeDocument/2006/relationships/image" Target="media/image75.png"/><Relationship Id="rId78" Type="http://schemas.openxmlformats.org/officeDocument/2006/relationships/image" Target="media/image74.png"/><Relationship Id="rId77" Type="http://schemas.openxmlformats.org/officeDocument/2006/relationships/image" Target="media/image73.png"/><Relationship Id="rId76" Type="http://schemas.openxmlformats.org/officeDocument/2006/relationships/image" Target="media/image72.png"/><Relationship Id="rId75" Type="http://schemas.openxmlformats.org/officeDocument/2006/relationships/image" Target="media/image71.png"/><Relationship Id="rId74" Type="http://schemas.openxmlformats.org/officeDocument/2006/relationships/image" Target="media/image70.png"/><Relationship Id="rId73" Type="http://schemas.openxmlformats.org/officeDocument/2006/relationships/image" Target="media/image69.png"/><Relationship Id="rId72" Type="http://schemas.openxmlformats.org/officeDocument/2006/relationships/image" Target="media/image68.png"/><Relationship Id="rId71" Type="http://schemas.openxmlformats.org/officeDocument/2006/relationships/image" Target="media/image67.png"/><Relationship Id="rId70" Type="http://schemas.openxmlformats.org/officeDocument/2006/relationships/image" Target="media/image66.png"/><Relationship Id="rId7" Type="http://schemas.openxmlformats.org/officeDocument/2006/relationships/image" Target="media/image3.png"/><Relationship Id="rId69" Type="http://schemas.openxmlformats.org/officeDocument/2006/relationships/image" Target="media/image65.jpeg"/><Relationship Id="rId68" Type="http://schemas.openxmlformats.org/officeDocument/2006/relationships/image" Target="media/image64.jpeg"/><Relationship Id="rId67" Type="http://schemas.openxmlformats.org/officeDocument/2006/relationships/image" Target="media/image63.png"/><Relationship Id="rId66" Type="http://schemas.openxmlformats.org/officeDocument/2006/relationships/image" Target="media/image62.png"/><Relationship Id="rId65" Type="http://schemas.openxmlformats.org/officeDocument/2006/relationships/image" Target="media/image61.png"/><Relationship Id="rId64" Type="http://schemas.openxmlformats.org/officeDocument/2006/relationships/image" Target="media/image60.png"/><Relationship Id="rId63" Type="http://schemas.openxmlformats.org/officeDocument/2006/relationships/image" Target="media/image59.png"/><Relationship Id="rId62" Type="http://schemas.openxmlformats.org/officeDocument/2006/relationships/image" Target="media/image58.png"/><Relationship Id="rId61" Type="http://schemas.openxmlformats.org/officeDocument/2006/relationships/image" Target="media/image57.png"/><Relationship Id="rId60" Type="http://schemas.openxmlformats.org/officeDocument/2006/relationships/image" Target="media/image56.png"/><Relationship Id="rId6" Type="http://schemas.openxmlformats.org/officeDocument/2006/relationships/image" Target="media/image2.jpeg"/><Relationship Id="rId59" Type="http://schemas.openxmlformats.org/officeDocument/2006/relationships/image" Target="media/image55.png"/><Relationship Id="rId58" Type="http://schemas.openxmlformats.org/officeDocument/2006/relationships/image" Target="media/image54.png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jpe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9C38AD5-AB77-4D23-9BBC-2A66734814E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hp</Company>
  <Pages>83</Pages>
  <Words>8524</Words>
  <Characters>48587</Characters>
  <Lines>404</Lines>
  <Paragraphs>113</Paragraphs>
  <TotalTime>0</TotalTime>
  <ScaleCrop>false</ScaleCrop>
  <LinksUpToDate>false</LinksUpToDate>
  <CharactersWithSpaces>56998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2019-03-15T08:06:00Z</dcterms:created>
  <dc:creator>john</dc:creator>
  <cp:lastModifiedBy>435736749</cp:lastModifiedBy>
  <cp:lastPrinted>2019-05-07T02:16:00Z</cp:lastPrinted>
  <dcterms:modified xsi:type="dcterms:W3CDTF">2020-05-15T00:21:16Z</dcterms:modified>
  <dc:title>嘉兴市体育局关于</dc:title>
  <cp:revision>31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